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1095EC7B" w:rsidR="00040C3A" w:rsidRPr="008238DE" w:rsidRDefault="00FA3429" w:rsidP="005E6A54">
      <w:pPr>
        <w:jc w:val="both"/>
        <w:rPr>
          <w:rFonts w:ascii="Cambria" w:hAnsi="Cambria" w:cs="Univers"/>
          <w:b/>
          <w:bCs/>
          <w:sz w:val="20"/>
          <w:szCs w:val="20"/>
          <w:lang w:val="es-CO"/>
        </w:rPr>
      </w:pPr>
      <w:r>
        <w:rPr>
          <w:noProof/>
        </w:rPr>
        <mc:AlternateContent>
          <mc:Choice Requires="wps">
            <w:drawing>
              <wp:anchor distT="0" distB="0" distL="114300" distR="114300" simplePos="0" relativeHeight="251661311" behindDoc="0" locked="0" layoutInCell="1" allowOverlap="1" wp14:anchorId="3E6B49B0" wp14:editId="5CE321D6">
                <wp:simplePos x="0" y="0"/>
                <wp:positionH relativeFrom="column">
                  <wp:posOffset>-415925</wp:posOffset>
                </wp:positionH>
                <wp:positionV relativeFrom="paragraph">
                  <wp:posOffset>-439420</wp:posOffset>
                </wp:positionV>
                <wp:extent cx="1543050" cy="90963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FBEA" id="Rectangle 1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1EF34946" wp14:editId="70CF3086">
                <wp:simplePos x="0" y="0"/>
                <wp:positionH relativeFrom="column">
                  <wp:posOffset>1282065</wp:posOffset>
                </wp:positionH>
                <wp:positionV relativeFrom="paragraph">
                  <wp:posOffset>-424180</wp:posOffset>
                </wp:positionV>
                <wp:extent cx="5248275" cy="902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4946" id="_x0000_t202" coordsize="21600,21600" o:spt="202" path="m,l,21600r21600,l21600,xe">
                <v:stroke joinstyle="miter"/>
                <v:path gradientshapeok="t" o:connecttype="rect"/>
              </v:shapetype>
              <v:shape id="Text Box 1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8238DE" w:rsidRDefault="00040C3A" w:rsidP="005E6A54">
      <w:pPr>
        <w:tabs>
          <w:tab w:val="center" w:pos="5400"/>
        </w:tabs>
        <w:suppressAutoHyphens/>
        <w:jc w:val="both"/>
        <w:rPr>
          <w:rFonts w:ascii="Cambria" w:hAnsi="Cambria"/>
          <w:sz w:val="20"/>
          <w:szCs w:val="20"/>
          <w:lang w:val="es-CO"/>
        </w:rPr>
      </w:pPr>
    </w:p>
    <w:p w14:paraId="40E29835" w14:textId="77777777" w:rsidR="00040C3A" w:rsidRPr="008238DE" w:rsidRDefault="00040C3A" w:rsidP="005E6A54">
      <w:pPr>
        <w:tabs>
          <w:tab w:val="center" w:pos="5400"/>
        </w:tabs>
        <w:suppressAutoHyphens/>
        <w:jc w:val="both"/>
        <w:rPr>
          <w:rFonts w:ascii="Cambria" w:hAnsi="Cambria"/>
          <w:sz w:val="20"/>
          <w:szCs w:val="20"/>
          <w:lang w:val="es-CO"/>
        </w:rPr>
      </w:pPr>
    </w:p>
    <w:p w14:paraId="4FF60A96" w14:textId="77777777" w:rsidR="005128E4" w:rsidRPr="008238DE" w:rsidRDefault="005128E4" w:rsidP="005E6A54">
      <w:pPr>
        <w:tabs>
          <w:tab w:val="center" w:pos="5400"/>
        </w:tabs>
        <w:suppressAutoHyphens/>
        <w:rPr>
          <w:rFonts w:ascii="Cambria" w:hAnsi="Cambria"/>
          <w:sz w:val="20"/>
          <w:szCs w:val="20"/>
          <w:lang w:val="es-CO"/>
        </w:rPr>
      </w:pPr>
    </w:p>
    <w:p w14:paraId="2D00F476" w14:textId="77777777" w:rsidR="005128E4" w:rsidRPr="008238DE" w:rsidRDefault="005128E4" w:rsidP="005E6A54">
      <w:pPr>
        <w:tabs>
          <w:tab w:val="center" w:pos="5400"/>
        </w:tabs>
        <w:suppressAutoHyphens/>
        <w:rPr>
          <w:rFonts w:ascii="Cambria" w:hAnsi="Cambria"/>
          <w:sz w:val="20"/>
          <w:szCs w:val="20"/>
          <w:lang w:val="es-CO"/>
        </w:rPr>
      </w:pPr>
    </w:p>
    <w:p w14:paraId="18AF0FC9" w14:textId="77777777" w:rsidR="005128E4" w:rsidRPr="008238DE" w:rsidRDefault="005128E4" w:rsidP="005E6A54">
      <w:pPr>
        <w:tabs>
          <w:tab w:val="center" w:pos="5400"/>
        </w:tabs>
        <w:suppressAutoHyphens/>
        <w:rPr>
          <w:rFonts w:ascii="Cambria" w:hAnsi="Cambria"/>
          <w:sz w:val="20"/>
          <w:szCs w:val="20"/>
          <w:lang w:val="es-CO"/>
        </w:rPr>
      </w:pPr>
    </w:p>
    <w:p w14:paraId="0EFD5F59" w14:textId="77777777" w:rsidR="00040C3A" w:rsidRPr="008238DE" w:rsidRDefault="00040C3A" w:rsidP="005E6A54">
      <w:pPr>
        <w:tabs>
          <w:tab w:val="center" w:pos="5400"/>
        </w:tabs>
        <w:suppressAutoHyphens/>
        <w:jc w:val="center"/>
        <w:rPr>
          <w:rFonts w:ascii="Cambria" w:hAnsi="Cambria"/>
          <w:sz w:val="20"/>
          <w:szCs w:val="20"/>
          <w:lang w:val="es-CO"/>
        </w:rPr>
      </w:pPr>
    </w:p>
    <w:p w14:paraId="293F9E31" w14:textId="77777777" w:rsidR="00040C3A" w:rsidRPr="008238DE" w:rsidRDefault="00040C3A" w:rsidP="005E6A54">
      <w:pPr>
        <w:tabs>
          <w:tab w:val="center" w:pos="5400"/>
        </w:tabs>
        <w:suppressAutoHyphens/>
        <w:jc w:val="center"/>
        <w:rPr>
          <w:rFonts w:ascii="Cambria" w:hAnsi="Cambria"/>
          <w:sz w:val="20"/>
          <w:szCs w:val="20"/>
          <w:lang w:val="es-CO"/>
        </w:rPr>
      </w:pPr>
    </w:p>
    <w:p w14:paraId="08A494DF" w14:textId="77777777" w:rsidR="005B52B0" w:rsidRPr="008238DE" w:rsidRDefault="005B52B0" w:rsidP="005E6A54">
      <w:pPr>
        <w:tabs>
          <w:tab w:val="center" w:pos="5400"/>
        </w:tabs>
        <w:suppressAutoHyphens/>
        <w:jc w:val="center"/>
        <w:rPr>
          <w:rFonts w:ascii="Cambria" w:hAnsi="Cambria"/>
          <w:sz w:val="20"/>
          <w:szCs w:val="20"/>
          <w:lang w:val="es-CO"/>
        </w:rPr>
      </w:pPr>
    </w:p>
    <w:p w14:paraId="2CEFE509" w14:textId="77777777" w:rsidR="005B52B0" w:rsidRPr="008238DE" w:rsidRDefault="005B52B0" w:rsidP="005E6A54">
      <w:pPr>
        <w:tabs>
          <w:tab w:val="center" w:pos="5400"/>
        </w:tabs>
        <w:suppressAutoHyphens/>
        <w:jc w:val="center"/>
        <w:rPr>
          <w:rFonts w:ascii="Cambria" w:hAnsi="Cambria"/>
          <w:sz w:val="20"/>
          <w:szCs w:val="20"/>
          <w:lang w:val="es-CO"/>
        </w:rPr>
      </w:pPr>
    </w:p>
    <w:p w14:paraId="0A3262B0" w14:textId="77777777" w:rsidR="005B52B0" w:rsidRPr="008238DE" w:rsidRDefault="005B52B0" w:rsidP="005E6A54">
      <w:pPr>
        <w:tabs>
          <w:tab w:val="center" w:pos="5400"/>
        </w:tabs>
        <w:suppressAutoHyphens/>
        <w:jc w:val="center"/>
        <w:rPr>
          <w:rFonts w:ascii="Cambria" w:hAnsi="Cambria"/>
          <w:sz w:val="20"/>
          <w:szCs w:val="20"/>
          <w:lang w:val="es-CO"/>
        </w:rPr>
      </w:pPr>
    </w:p>
    <w:p w14:paraId="4A00BA4D" w14:textId="77777777" w:rsidR="00040C3A" w:rsidRPr="008238DE" w:rsidRDefault="00040C3A" w:rsidP="005E6A54">
      <w:pPr>
        <w:tabs>
          <w:tab w:val="center" w:pos="5400"/>
        </w:tabs>
        <w:suppressAutoHyphens/>
        <w:jc w:val="center"/>
        <w:rPr>
          <w:rFonts w:ascii="Cambria" w:hAnsi="Cambria"/>
          <w:sz w:val="20"/>
          <w:szCs w:val="20"/>
          <w:lang w:val="es-CO"/>
        </w:rPr>
      </w:pPr>
    </w:p>
    <w:p w14:paraId="18F7F6F0" w14:textId="77777777" w:rsidR="00040C3A" w:rsidRPr="008238DE" w:rsidRDefault="00040C3A" w:rsidP="005E6A54">
      <w:pPr>
        <w:tabs>
          <w:tab w:val="center" w:pos="5400"/>
        </w:tabs>
        <w:suppressAutoHyphens/>
        <w:jc w:val="center"/>
        <w:rPr>
          <w:rFonts w:ascii="Cambria" w:hAnsi="Cambria"/>
          <w:sz w:val="20"/>
          <w:szCs w:val="20"/>
          <w:lang w:val="es-CO"/>
        </w:rPr>
      </w:pPr>
    </w:p>
    <w:p w14:paraId="7BC91C4B" w14:textId="41591451" w:rsidR="00040C3A" w:rsidRPr="008238DE" w:rsidRDefault="00FA3429" w:rsidP="005E6A54">
      <w:pPr>
        <w:tabs>
          <w:tab w:val="center" w:pos="5400"/>
        </w:tabs>
        <w:suppressAutoHyphens/>
        <w:jc w:val="center"/>
        <w:rPr>
          <w:rFonts w:ascii="Cambria" w:hAnsi="Cambria"/>
          <w:sz w:val="20"/>
          <w:szCs w:val="20"/>
          <w:lang w:val="es-CO"/>
        </w:rPr>
      </w:pPr>
      <w:r>
        <w:rPr>
          <w:noProof/>
        </w:rPr>
        <mc:AlternateContent>
          <mc:Choice Requires="wps">
            <w:drawing>
              <wp:anchor distT="0" distB="0" distL="114300" distR="114300" simplePos="0" relativeHeight="251669504" behindDoc="0" locked="0" layoutInCell="1" allowOverlap="1" wp14:anchorId="697CC8E3" wp14:editId="7EFCBFDA">
                <wp:simplePos x="0" y="0"/>
                <wp:positionH relativeFrom="column">
                  <wp:posOffset>1352550</wp:posOffset>
                </wp:positionH>
                <wp:positionV relativeFrom="paragraph">
                  <wp:posOffset>107315</wp:posOffset>
                </wp:positionV>
                <wp:extent cx="4441190" cy="2181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36742E80"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81C00">
                              <w:rPr>
                                <w:rFonts w:asciiTheme="majorHAnsi" w:hAnsiTheme="majorHAnsi" w:cs="Arial"/>
                                <w:b/>
                                <w:bCs/>
                                <w:color w:val="0D0D0D" w:themeColor="text1" w:themeTint="F2"/>
                                <w:sz w:val="36"/>
                                <w:szCs w:val="22"/>
                                <w:lang w:val="es-ES_tradnl"/>
                              </w:rPr>
                              <w:t>208</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49F012ED" w:rsidR="00660EA4" w:rsidRPr="004E2649" w:rsidRDefault="005C1F5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12.908</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6D89B6C" w:rsidR="00660EA4" w:rsidRPr="0010736F" w:rsidRDefault="005C1F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ADOLFO FREYTTER </w:t>
                            </w:r>
                            <w:r w:rsidR="001B277F">
                              <w:rPr>
                                <w:rFonts w:asciiTheme="majorHAnsi" w:hAnsiTheme="majorHAnsi" w:cs="Arial"/>
                                <w:color w:val="0D0D0D" w:themeColor="text1" w:themeTint="F2"/>
                                <w:szCs w:val="22"/>
                                <w:lang w:val="es-ES_tradnl"/>
                              </w:rPr>
                              <w:t xml:space="preserve">ROMERO </w:t>
                            </w:r>
                            <w:r>
                              <w:rPr>
                                <w:rFonts w:asciiTheme="majorHAnsi" w:hAnsiTheme="majorHAnsi" w:cs="Arial"/>
                                <w:color w:val="0D0D0D" w:themeColor="text1" w:themeTint="F2"/>
                                <w:szCs w:val="22"/>
                                <w:lang w:val="es-ES_tradnl"/>
                              </w:rPr>
                              <w:t>Y OTROS</w:t>
                            </w:r>
                          </w:p>
                          <w:bookmarkEnd w:id="0"/>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C8E3" id="Text Box 17"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3883708E" w14:textId="36742E80"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81C00">
                        <w:rPr>
                          <w:rFonts w:asciiTheme="majorHAnsi" w:hAnsiTheme="majorHAnsi" w:cs="Arial"/>
                          <w:b/>
                          <w:bCs/>
                          <w:color w:val="0D0D0D" w:themeColor="text1" w:themeTint="F2"/>
                          <w:sz w:val="36"/>
                          <w:szCs w:val="22"/>
                          <w:lang w:val="es-ES_tradnl"/>
                        </w:rPr>
                        <w:t>208</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49F012ED" w:rsidR="00660EA4" w:rsidRPr="004E2649" w:rsidRDefault="005C1F5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12.908</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6D89B6C" w:rsidR="00660EA4" w:rsidRPr="0010736F" w:rsidRDefault="005C1F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ADOLFO FREYTTER </w:t>
                      </w:r>
                      <w:r w:rsidR="001B277F">
                        <w:rPr>
                          <w:rFonts w:asciiTheme="majorHAnsi" w:hAnsiTheme="majorHAnsi" w:cs="Arial"/>
                          <w:color w:val="0D0D0D" w:themeColor="text1" w:themeTint="F2"/>
                          <w:szCs w:val="22"/>
                          <w:lang w:val="es-ES_tradnl"/>
                        </w:rPr>
                        <w:t xml:space="preserve">ROMERO </w:t>
                      </w:r>
                      <w:r>
                        <w:rPr>
                          <w:rFonts w:asciiTheme="majorHAnsi" w:hAnsiTheme="majorHAnsi" w:cs="Arial"/>
                          <w:color w:val="0D0D0D" w:themeColor="text1" w:themeTint="F2"/>
                          <w:szCs w:val="22"/>
                          <w:lang w:val="es-ES_tradnl"/>
                        </w:rPr>
                        <w:t>Y OTROS</w:t>
                      </w:r>
                    </w:p>
                    <w:bookmarkEnd w:id="1"/>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274799E" wp14:editId="071EF77C">
                <wp:simplePos x="0" y="0"/>
                <wp:positionH relativeFrom="column">
                  <wp:posOffset>-342900</wp:posOffset>
                </wp:positionH>
                <wp:positionV relativeFrom="paragraph">
                  <wp:posOffset>164465</wp:posOffset>
                </wp:positionV>
                <wp:extent cx="1390650" cy="13773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116B3226" w:rsidR="00660EA4" w:rsidRPr="00964931" w:rsidRDefault="00660EA4" w:rsidP="007A5817">
                            <w:pPr>
                              <w:spacing w:line="276" w:lineRule="auto"/>
                              <w:jc w:val="right"/>
                              <w:rPr>
                                <w:rFonts w:asciiTheme="minorHAnsi" w:hAnsiTheme="minorHAnsi"/>
                                <w:color w:val="FFFFFF" w:themeColor="background1"/>
                                <w:sz w:val="22"/>
                                <w:lang w:val="es-419"/>
                              </w:rPr>
                            </w:pPr>
                            <w:r w:rsidRPr="00964931">
                              <w:rPr>
                                <w:rFonts w:asciiTheme="minorHAnsi" w:hAnsiTheme="minorHAnsi"/>
                                <w:color w:val="FFFFFF" w:themeColor="background1"/>
                                <w:sz w:val="22"/>
                                <w:lang w:val="es-419"/>
                              </w:rPr>
                              <w:t>OEA/Ser.L/V/II</w:t>
                            </w:r>
                          </w:p>
                          <w:p w14:paraId="77C57669" w14:textId="036A412D" w:rsidR="00660EA4" w:rsidRPr="00964931" w:rsidRDefault="00DA0340" w:rsidP="007A5817">
                            <w:pPr>
                              <w:spacing w:line="276" w:lineRule="auto"/>
                              <w:jc w:val="right"/>
                              <w:rPr>
                                <w:rFonts w:asciiTheme="minorHAnsi" w:hAnsiTheme="minorHAnsi"/>
                                <w:color w:val="FFFFFF" w:themeColor="background1"/>
                                <w:sz w:val="22"/>
                                <w:lang w:val="es-419"/>
                              </w:rPr>
                            </w:pPr>
                            <w:r w:rsidRPr="00964931">
                              <w:rPr>
                                <w:rFonts w:asciiTheme="minorHAnsi" w:hAnsiTheme="minorHAnsi"/>
                                <w:color w:val="FFFFFF" w:themeColor="background1"/>
                                <w:sz w:val="22"/>
                                <w:lang w:val="es-419"/>
                              </w:rPr>
                              <w:t xml:space="preserve">Doc. </w:t>
                            </w:r>
                            <w:r w:rsidR="00964931" w:rsidRPr="00964931">
                              <w:rPr>
                                <w:rFonts w:asciiTheme="minorHAnsi" w:hAnsiTheme="minorHAnsi"/>
                                <w:color w:val="FFFFFF" w:themeColor="background1"/>
                                <w:sz w:val="22"/>
                                <w:lang w:val="es-419"/>
                              </w:rPr>
                              <w:t>227</w:t>
                            </w:r>
                          </w:p>
                          <w:p w14:paraId="6D5C98FF" w14:textId="535E3E9B" w:rsidR="00660EA4" w:rsidRPr="008A06BA" w:rsidRDefault="0096493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799E" id="Text Box 16"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1F464A2" w14:textId="116B3226" w:rsidR="00660EA4" w:rsidRPr="00964931" w:rsidRDefault="00660EA4" w:rsidP="007A5817">
                      <w:pPr>
                        <w:spacing w:line="276" w:lineRule="auto"/>
                        <w:jc w:val="right"/>
                        <w:rPr>
                          <w:rFonts w:asciiTheme="minorHAnsi" w:hAnsiTheme="minorHAnsi"/>
                          <w:color w:val="FFFFFF" w:themeColor="background1"/>
                          <w:sz w:val="22"/>
                          <w:lang w:val="es-419"/>
                        </w:rPr>
                      </w:pPr>
                      <w:r w:rsidRPr="00964931">
                        <w:rPr>
                          <w:rFonts w:asciiTheme="minorHAnsi" w:hAnsiTheme="minorHAnsi"/>
                          <w:color w:val="FFFFFF" w:themeColor="background1"/>
                          <w:sz w:val="22"/>
                          <w:lang w:val="es-419"/>
                        </w:rPr>
                        <w:t>OEA/Ser.L/V/II</w:t>
                      </w:r>
                    </w:p>
                    <w:p w14:paraId="77C57669" w14:textId="036A412D" w:rsidR="00660EA4" w:rsidRPr="00964931" w:rsidRDefault="00DA0340" w:rsidP="007A5817">
                      <w:pPr>
                        <w:spacing w:line="276" w:lineRule="auto"/>
                        <w:jc w:val="right"/>
                        <w:rPr>
                          <w:rFonts w:asciiTheme="minorHAnsi" w:hAnsiTheme="minorHAnsi"/>
                          <w:color w:val="FFFFFF" w:themeColor="background1"/>
                          <w:sz w:val="22"/>
                          <w:lang w:val="es-419"/>
                        </w:rPr>
                      </w:pPr>
                      <w:r w:rsidRPr="00964931">
                        <w:rPr>
                          <w:rFonts w:asciiTheme="minorHAnsi" w:hAnsiTheme="minorHAnsi"/>
                          <w:color w:val="FFFFFF" w:themeColor="background1"/>
                          <w:sz w:val="22"/>
                          <w:lang w:val="es-419"/>
                        </w:rPr>
                        <w:t xml:space="preserve">Doc. </w:t>
                      </w:r>
                      <w:r w:rsidR="00964931" w:rsidRPr="00964931">
                        <w:rPr>
                          <w:rFonts w:asciiTheme="minorHAnsi" w:hAnsiTheme="minorHAnsi"/>
                          <w:color w:val="FFFFFF" w:themeColor="background1"/>
                          <w:sz w:val="22"/>
                          <w:lang w:val="es-419"/>
                        </w:rPr>
                        <w:t>227</w:t>
                      </w:r>
                    </w:p>
                    <w:p w14:paraId="6D5C98FF" w14:textId="535E3E9B" w:rsidR="00660EA4" w:rsidRPr="008A06BA" w:rsidRDefault="0096493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8238DE" w:rsidRDefault="00040C3A" w:rsidP="005E6A54">
      <w:pPr>
        <w:tabs>
          <w:tab w:val="center" w:pos="5400"/>
        </w:tabs>
        <w:suppressAutoHyphens/>
        <w:jc w:val="center"/>
        <w:rPr>
          <w:rFonts w:ascii="Cambria" w:hAnsi="Cambria"/>
          <w:sz w:val="20"/>
          <w:szCs w:val="20"/>
          <w:lang w:val="es-CO"/>
        </w:rPr>
      </w:pPr>
    </w:p>
    <w:p w14:paraId="16F83BB5" w14:textId="77777777" w:rsidR="00040C3A" w:rsidRPr="008238DE" w:rsidRDefault="00040C3A" w:rsidP="005E6A54">
      <w:pPr>
        <w:tabs>
          <w:tab w:val="center" w:pos="5400"/>
        </w:tabs>
        <w:suppressAutoHyphens/>
        <w:jc w:val="center"/>
        <w:rPr>
          <w:rFonts w:ascii="Cambria" w:hAnsi="Cambria"/>
          <w:sz w:val="20"/>
          <w:szCs w:val="20"/>
          <w:lang w:val="es-CO"/>
        </w:rPr>
      </w:pPr>
    </w:p>
    <w:p w14:paraId="4C174C1F" w14:textId="77777777" w:rsidR="00040C3A" w:rsidRPr="008238DE"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8238DE" w:rsidRDefault="00040C3A" w:rsidP="005E6A54">
      <w:pPr>
        <w:tabs>
          <w:tab w:val="center" w:pos="5400"/>
        </w:tabs>
        <w:suppressAutoHyphens/>
        <w:jc w:val="center"/>
        <w:rPr>
          <w:rFonts w:ascii="Cambria" w:hAnsi="Cambria"/>
          <w:sz w:val="20"/>
          <w:szCs w:val="20"/>
          <w:lang w:val="es-CO"/>
        </w:rPr>
      </w:pPr>
    </w:p>
    <w:p w14:paraId="2D50B5C4" w14:textId="77777777" w:rsidR="00040C3A" w:rsidRPr="008238DE" w:rsidRDefault="00040C3A" w:rsidP="005E6A54">
      <w:pPr>
        <w:tabs>
          <w:tab w:val="center" w:pos="5400"/>
        </w:tabs>
        <w:suppressAutoHyphens/>
        <w:jc w:val="center"/>
        <w:rPr>
          <w:rFonts w:ascii="Cambria" w:hAnsi="Cambria"/>
          <w:sz w:val="20"/>
          <w:szCs w:val="20"/>
          <w:lang w:val="es-CO"/>
        </w:rPr>
      </w:pPr>
    </w:p>
    <w:p w14:paraId="0C59F985" w14:textId="77777777" w:rsidR="00040C3A" w:rsidRPr="008238DE" w:rsidRDefault="00040C3A" w:rsidP="005E6A54">
      <w:pPr>
        <w:tabs>
          <w:tab w:val="center" w:pos="5400"/>
        </w:tabs>
        <w:suppressAutoHyphens/>
        <w:jc w:val="center"/>
        <w:rPr>
          <w:rFonts w:ascii="Cambria" w:hAnsi="Cambria"/>
          <w:sz w:val="20"/>
          <w:szCs w:val="20"/>
          <w:lang w:val="es-CO"/>
        </w:rPr>
      </w:pPr>
    </w:p>
    <w:p w14:paraId="72C62A92" w14:textId="77777777" w:rsidR="00040C3A" w:rsidRPr="008238DE" w:rsidRDefault="00040C3A" w:rsidP="005E6A54">
      <w:pPr>
        <w:tabs>
          <w:tab w:val="center" w:pos="5400"/>
        </w:tabs>
        <w:suppressAutoHyphens/>
        <w:jc w:val="center"/>
        <w:rPr>
          <w:rFonts w:ascii="Cambria" w:hAnsi="Cambria"/>
          <w:sz w:val="20"/>
          <w:szCs w:val="20"/>
          <w:lang w:val="es-CO"/>
        </w:rPr>
      </w:pPr>
    </w:p>
    <w:p w14:paraId="375C1947" w14:textId="77777777" w:rsidR="005128E4" w:rsidRPr="008238DE" w:rsidRDefault="005128E4" w:rsidP="005E6A54">
      <w:pPr>
        <w:tabs>
          <w:tab w:val="center" w:pos="5400"/>
        </w:tabs>
        <w:suppressAutoHyphens/>
        <w:jc w:val="center"/>
        <w:rPr>
          <w:rFonts w:ascii="Cambria" w:hAnsi="Cambria"/>
          <w:sz w:val="20"/>
          <w:szCs w:val="20"/>
          <w:lang w:val="es-CO"/>
        </w:rPr>
      </w:pPr>
    </w:p>
    <w:p w14:paraId="6342848B" w14:textId="77777777" w:rsidR="00040C3A" w:rsidRPr="008238DE" w:rsidRDefault="00040C3A" w:rsidP="005E6A54">
      <w:pPr>
        <w:tabs>
          <w:tab w:val="center" w:pos="5400"/>
        </w:tabs>
        <w:suppressAutoHyphens/>
        <w:jc w:val="center"/>
        <w:rPr>
          <w:rFonts w:ascii="Cambria" w:hAnsi="Cambria"/>
          <w:sz w:val="20"/>
          <w:szCs w:val="20"/>
          <w:lang w:val="es-CO"/>
        </w:rPr>
      </w:pPr>
    </w:p>
    <w:p w14:paraId="09E3BAD7" w14:textId="77777777" w:rsidR="005128E4" w:rsidRPr="008238DE" w:rsidRDefault="005128E4" w:rsidP="005E6A54">
      <w:pPr>
        <w:tabs>
          <w:tab w:val="center" w:pos="5400"/>
        </w:tabs>
        <w:suppressAutoHyphens/>
        <w:jc w:val="center"/>
        <w:rPr>
          <w:rFonts w:ascii="Cambria" w:hAnsi="Cambria"/>
          <w:sz w:val="20"/>
          <w:szCs w:val="20"/>
          <w:lang w:val="es-CO"/>
        </w:rPr>
      </w:pPr>
    </w:p>
    <w:p w14:paraId="008384A1" w14:textId="77777777" w:rsidR="005128E4" w:rsidRPr="008238DE" w:rsidRDefault="005128E4" w:rsidP="005E6A54">
      <w:pPr>
        <w:tabs>
          <w:tab w:val="center" w:pos="5400"/>
        </w:tabs>
        <w:suppressAutoHyphens/>
        <w:jc w:val="center"/>
        <w:rPr>
          <w:rFonts w:ascii="Cambria" w:hAnsi="Cambria"/>
          <w:sz w:val="20"/>
          <w:szCs w:val="20"/>
          <w:lang w:val="es-CO"/>
        </w:rPr>
      </w:pPr>
    </w:p>
    <w:p w14:paraId="5083C2A5" w14:textId="77777777" w:rsidR="005128E4" w:rsidRPr="008238DE" w:rsidRDefault="005128E4" w:rsidP="005E6A54">
      <w:pPr>
        <w:tabs>
          <w:tab w:val="center" w:pos="5400"/>
        </w:tabs>
        <w:suppressAutoHyphens/>
        <w:jc w:val="center"/>
        <w:rPr>
          <w:rFonts w:ascii="Cambria" w:hAnsi="Cambria"/>
          <w:sz w:val="20"/>
          <w:szCs w:val="20"/>
          <w:lang w:val="es-CO"/>
        </w:rPr>
      </w:pPr>
    </w:p>
    <w:p w14:paraId="69CF0995" w14:textId="77777777" w:rsidR="00040C3A" w:rsidRPr="008238DE" w:rsidRDefault="00040C3A" w:rsidP="005E6A54">
      <w:pPr>
        <w:tabs>
          <w:tab w:val="center" w:pos="5400"/>
        </w:tabs>
        <w:suppressAutoHyphens/>
        <w:jc w:val="center"/>
        <w:rPr>
          <w:rFonts w:ascii="Cambria" w:hAnsi="Cambria"/>
          <w:sz w:val="20"/>
          <w:szCs w:val="20"/>
          <w:lang w:val="es-CO"/>
        </w:rPr>
      </w:pPr>
    </w:p>
    <w:p w14:paraId="46AF9609" w14:textId="77777777" w:rsidR="00040C3A" w:rsidRPr="008238DE" w:rsidRDefault="00040C3A" w:rsidP="005E6A54">
      <w:pPr>
        <w:tabs>
          <w:tab w:val="center" w:pos="5400"/>
        </w:tabs>
        <w:suppressAutoHyphens/>
        <w:jc w:val="center"/>
        <w:rPr>
          <w:rFonts w:ascii="Cambria" w:hAnsi="Cambria"/>
          <w:sz w:val="20"/>
          <w:szCs w:val="20"/>
          <w:lang w:val="es-CO"/>
        </w:rPr>
      </w:pPr>
    </w:p>
    <w:p w14:paraId="591BA93D" w14:textId="77777777" w:rsidR="00A50FCF" w:rsidRPr="008238DE" w:rsidRDefault="00A50FCF" w:rsidP="005E6A54">
      <w:pPr>
        <w:tabs>
          <w:tab w:val="center" w:pos="5400"/>
        </w:tabs>
        <w:suppressAutoHyphens/>
        <w:jc w:val="center"/>
        <w:rPr>
          <w:rFonts w:ascii="Cambria" w:hAnsi="Cambria"/>
          <w:sz w:val="20"/>
          <w:szCs w:val="20"/>
          <w:lang w:val="es-CO"/>
        </w:rPr>
      </w:pPr>
    </w:p>
    <w:p w14:paraId="15387E6D" w14:textId="77777777" w:rsidR="00A50FCF" w:rsidRPr="008238DE" w:rsidRDefault="00A50FCF" w:rsidP="005E6A54">
      <w:pPr>
        <w:tabs>
          <w:tab w:val="center" w:pos="5400"/>
        </w:tabs>
        <w:suppressAutoHyphens/>
        <w:jc w:val="center"/>
        <w:rPr>
          <w:rFonts w:ascii="Cambria" w:hAnsi="Cambria"/>
          <w:sz w:val="20"/>
          <w:szCs w:val="20"/>
          <w:lang w:val="es-CO"/>
        </w:rPr>
      </w:pPr>
    </w:p>
    <w:p w14:paraId="3356D957" w14:textId="77777777" w:rsidR="00A50FCF" w:rsidRPr="008238DE" w:rsidRDefault="00A50FCF" w:rsidP="005E6A54">
      <w:pPr>
        <w:tabs>
          <w:tab w:val="center" w:pos="5400"/>
        </w:tabs>
        <w:suppressAutoHyphens/>
        <w:jc w:val="center"/>
        <w:rPr>
          <w:rFonts w:ascii="Cambria" w:hAnsi="Cambria"/>
          <w:sz w:val="20"/>
          <w:szCs w:val="20"/>
          <w:lang w:val="es-CO"/>
        </w:rPr>
      </w:pPr>
    </w:p>
    <w:p w14:paraId="25DCABDC" w14:textId="77777777" w:rsidR="00A50FCF" w:rsidRPr="008238DE" w:rsidRDefault="00A50FCF" w:rsidP="005E6A54">
      <w:pPr>
        <w:tabs>
          <w:tab w:val="center" w:pos="5400"/>
        </w:tabs>
        <w:suppressAutoHyphens/>
        <w:jc w:val="center"/>
        <w:rPr>
          <w:rFonts w:ascii="Cambria" w:hAnsi="Cambria"/>
          <w:sz w:val="20"/>
          <w:szCs w:val="20"/>
          <w:lang w:val="es-CO"/>
        </w:rPr>
      </w:pPr>
    </w:p>
    <w:p w14:paraId="1DB9D4D1" w14:textId="77777777" w:rsidR="00A50FCF" w:rsidRPr="008238DE" w:rsidRDefault="00A50FCF" w:rsidP="005E6A54">
      <w:pPr>
        <w:tabs>
          <w:tab w:val="center" w:pos="5400"/>
        </w:tabs>
        <w:suppressAutoHyphens/>
        <w:jc w:val="center"/>
        <w:rPr>
          <w:rFonts w:ascii="Cambria" w:hAnsi="Cambria"/>
          <w:sz w:val="20"/>
          <w:szCs w:val="20"/>
          <w:lang w:val="es-CO"/>
        </w:rPr>
      </w:pPr>
    </w:p>
    <w:p w14:paraId="7D260ABF" w14:textId="77777777" w:rsidR="00A50FCF" w:rsidRPr="008238DE" w:rsidRDefault="00A50FCF" w:rsidP="005E6A54">
      <w:pPr>
        <w:tabs>
          <w:tab w:val="center" w:pos="5400"/>
        </w:tabs>
        <w:suppressAutoHyphens/>
        <w:jc w:val="center"/>
        <w:rPr>
          <w:rFonts w:ascii="Cambria" w:hAnsi="Cambria"/>
          <w:sz w:val="20"/>
          <w:szCs w:val="20"/>
          <w:lang w:val="es-CO"/>
        </w:rPr>
      </w:pPr>
    </w:p>
    <w:p w14:paraId="377743C3" w14:textId="77777777" w:rsidR="00A50FCF" w:rsidRPr="008238DE" w:rsidRDefault="00A50FCF" w:rsidP="005E6A54">
      <w:pPr>
        <w:tabs>
          <w:tab w:val="center" w:pos="5400"/>
        </w:tabs>
        <w:suppressAutoHyphens/>
        <w:jc w:val="center"/>
        <w:rPr>
          <w:rFonts w:ascii="Cambria" w:hAnsi="Cambria"/>
          <w:sz w:val="20"/>
          <w:szCs w:val="20"/>
          <w:lang w:val="es-CO"/>
        </w:rPr>
      </w:pPr>
    </w:p>
    <w:p w14:paraId="756F6BC6" w14:textId="77777777" w:rsidR="00A50FCF" w:rsidRPr="008238DE" w:rsidRDefault="00A50FCF" w:rsidP="005E6A54">
      <w:pPr>
        <w:tabs>
          <w:tab w:val="center" w:pos="5400"/>
        </w:tabs>
        <w:suppressAutoHyphens/>
        <w:jc w:val="center"/>
        <w:rPr>
          <w:rFonts w:ascii="Cambria" w:hAnsi="Cambria"/>
          <w:sz w:val="20"/>
          <w:szCs w:val="20"/>
          <w:lang w:val="es-CO"/>
        </w:rPr>
      </w:pPr>
    </w:p>
    <w:p w14:paraId="4E868643" w14:textId="77777777" w:rsidR="00A50FCF" w:rsidRPr="008238DE" w:rsidRDefault="00A50FCF" w:rsidP="005E6A54">
      <w:pPr>
        <w:tabs>
          <w:tab w:val="center" w:pos="5400"/>
        </w:tabs>
        <w:suppressAutoHyphens/>
        <w:jc w:val="center"/>
        <w:rPr>
          <w:rFonts w:ascii="Cambria" w:hAnsi="Cambria"/>
          <w:sz w:val="20"/>
          <w:szCs w:val="20"/>
          <w:lang w:val="es-CO"/>
        </w:rPr>
      </w:pPr>
    </w:p>
    <w:p w14:paraId="19D99195" w14:textId="77777777" w:rsidR="00A50FCF" w:rsidRPr="008238DE" w:rsidRDefault="00A50FCF" w:rsidP="005E6A54">
      <w:pPr>
        <w:tabs>
          <w:tab w:val="center" w:pos="5400"/>
        </w:tabs>
        <w:suppressAutoHyphens/>
        <w:jc w:val="center"/>
        <w:rPr>
          <w:rFonts w:ascii="Cambria" w:hAnsi="Cambria"/>
          <w:sz w:val="20"/>
          <w:szCs w:val="20"/>
          <w:lang w:val="es-CO"/>
        </w:rPr>
      </w:pPr>
    </w:p>
    <w:p w14:paraId="4AB2C16B" w14:textId="77777777" w:rsidR="00A50FCF" w:rsidRPr="008238DE" w:rsidRDefault="00A50FCF" w:rsidP="005E6A54">
      <w:pPr>
        <w:tabs>
          <w:tab w:val="center" w:pos="5400"/>
        </w:tabs>
        <w:suppressAutoHyphens/>
        <w:jc w:val="center"/>
        <w:rPr>
          <w:rFonts w:ascii="Cambria" w:hAnsi="Cambria"/>
          <w:sz w:val="20"/>
          <w:szCs w:val="20"/>
          <w:lang w:val="es-CO"/>
        </w:rPr>
      </w:pPr>
    </w:p>
    <w:p w14:paraId="46B2F9DE" w14:textId="77777777" w:rsidR="00A50FCF" w:rsidRPr="008238DE" w:rsidRDefault="00A50FCF" w:rsidP="005E6A54">
      <w:pPr>
        <w:tabs>
          <w:tab w:val="center" w:pos="5400"/>
        </w:tabs>
        <w:suppressAutoHyphens/>
        <w:jc w:val="center"/>
        <w:rPr>
          <w:rFonts w:ascii="Cambria" w:hAnsi="Cambria"/>
          <w:sz w:val="20"/>
          <w:szCs w:val="20"/>
          <w:lang w:val="es-CO"/>
        </w:rPr>
      </w:pPr>
    </w:p>
    <w:p w14:paraId="5B2884E0" w14:textId="77777777" w:rsidR="00A50FCF" w:rsidRPr="008238DE" w:rsidRDefault="00A50FCF" w:rsidP="005E6A54">
      <w:pPr>
        <w:tabs>
          <w:tab w:val="center" w:pos="5400"/>
        </w:tabs>
        <w:suppressAutoHyphens/>
        <w:jc w:val="center"/>
        <w:rPr>
          <w:rFonts w:ascii="Cambria" w:hAnsi="Cambria"/>
          <w:sz w:val="20"/>
          <w:szCs w:val="20"/>
          <w:lang w:val="es-CO"/>
        </w:rPr>
      </w:pPr>
    </w:p>
    <w:p w14:paraId="3C7E6D4D" w14:textId="77777777" w:rsidR="00A50FCF" w:rsidRPr="008238DE" w:rsidRDefault="00A50FCF" w:rsidP="005E6A54">
      <w:pPr>
        <w:tabs>
          <w:tab w:val="center" w:pos="5400"/>
        </w:tabs>
        <w:suppressAutoHyphens/>
        <w:jc w:val="center"/>
        <w:rPr>
          <w:rFonts w:ascii="Cambria" w:hAnsi="Cambria"/>
          <w:sz w:val="20"/>
          <w:szCs w:val="20"/>
          <w:lang w:val="es-CO"/>
        </w:rPr>
      </w:pPr>
    </w:p>
    <w:p w14:paraId="5933FA56" w14:textId="0B1A4D04" w:rsidR="00A50FCF" w:rsidRPr="008238DE" w:rsidRDefault="00FA3429" w:rsidP="005E6A54">
      <w:pPr>
        <w:tabs>
          <w:tab w:val="center" w:pos="5400"/>
        </w:tabs>
        <w:suppressAutoHyphens/>
        <w:jc w:val="center"/>
        <w:rPr>
          <w:rFonts w:ascii="Cambria" w:hAnsi="Cambria"/>
          <w:sz w:val="20"/>
          <w:szCs w:val="20"/>
          <w:lang w:val="es-CO"/>
        </w:rPr>
      </w:pPr>
      <w:r>
        <w:rPr>
          <w:noProof/>
        </w:rPr>
        <mc:AlternateContent>
          <mc:Choice Requires="wps">
            <w:drawing>
              <wp:anchor distT="0" distB="0" distL="114300" distR="114300" simplePos="0" relativeHeight="251670528" behindDoc="0" locked="0" layoutInCell="1" allowOverlap="1" wp14:anchorId="3A76E1C7" wp14:editId="7E046EC4">
                <wp:simplePos x="0" y="0"/>
                <wp:positionH relativeFrom="column">
                  <wp:posOffset>1341755</wp:posOffset>
                </wp:positionH>
                <wp:positionV relativeFrom="paragraph">
                  <wp:posOffset>22860</wp:posOffset>
                </wp:positionV>
                <wp:extent cx="4933950" cy="6648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792F7FF9"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964931">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 </w:t>
                            </w:r>
                            <w:r w:rsidR="0096493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E1C7" id="Text Box 15"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67D86D73" w14:textId="792F7FF9"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964931">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 </w:t>
                      </w:r>
                      <w:r w:rsidR="0096493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8238DE" w:rsidRDefault="00A50FCF" w:rsidP="005E6A54">
      <w:pPr>
        <w:tabs>
          <w:tab w:val="center" w:pos="5400"/>
        </w:tabs>
        <w:suppressAutoHyphens/>
        <w:jc w:val="center"/>
        <w:rPr>
          <w:rFonts w:ascii="Cambria" w:hAnsi="Cambria"/>
          <w:sz w:val="20"/>
          <w:szCs w:val="20"/>
          <w:lang w:val="es-CO"/>
        </w:rPr>
      </w:pPr>
    </w:p>
    <w:p w14:paraId="3967F5CC" w14:textId="77777777" w:rsidR="00A50FCF" w:rsidRPr="008238DE" w:rsidRDefault="00A50FCF" w:rsidP="005E6A54">
      <w:pPr>
        <w:tabs>
          <w:tab w:val="center" w:pos="5400"/>
        </w:tabs>
        <w:suppressAutoHyphens/>
        <w:jc w:val="center"/>
        <w:rPr>
          <w:rFonts w:ascii="Cambria" w:hAnsi="Cambria"/>
          <w:sz w:val="20"/>
          <w:szCs w:val="20"/>
          <w:lang w:val="es-CO"/>
        </w:rPr>
      </w:pPr>
    </w:p>
    <w:p w14:paraId="644D54F8" w14:textId="77777777" w:rsidR="00A50FCF" w:rsidRPr="008238DE" w:rsidRDefault="00A50FCF" w:rsidP="005E6A54">
      <w:pPr>
        <w:tabs>
          <w:tab w:val="center" w:pos="5400"/>
        </w:tabs>
        <w:suppressAutoHyphens/>
        <w:jc w:val="center"/>
        <w:rPr>
          <w:rFonts w:ascii="Cambria" w:hAnsi="Cambria"/>
          <w:sz w:val="20"/>
          <w:szCs w:val="20"/>
          <w:lang w:val="es-CO"/>
        </w:rPr>
      </w:pPr>
    </w:p>
    <w:p w14:paraId="05C1A156" w14:textId="77777777" w:rsidR="00A50FCF" w:rsidRPr="008238DE" w:rsidRDefault="00A50FCF" w:rsidP="005E6A54">
      <w:pPr>
        <w:tabs>
          <w:tab w:val="center" w:pos="5400"/>
        </w:tabs>
        <w:suppressAutoHyphens/>
        <w:jc w:val="center"/>
        <w:rPr>
          <w:rFonts w:ascii="Cambria" w:hAnsi="Cambria"/>
          <w:sz w:val="20"/>
          <w:szCs w:val="20"/>
          <w:lang w:val="es-CO"/>
        </w:rPr>
      </w:pPr>
    </w:p>
    <w:p w14:paraId="705721A7" w14:textId="21482BFB" w:rsidR="00A50FCF" w:rsidRPr="008238DE" w:rsidRDefault="00FA3429" w:rsidP="005E6A54">
      <w:pPr>
        <w:tabs>
          <w:tab w:val="center" w:pos="5400"/>
        </w:tabs>
        <w:suppressAutoHyphens/>
        <w:jc w:val="center"/>
        <w:rPr>
          <w:rFonts w:ascii="Cambria" w:hAnsi="Cambria"/>
          <w:sz w:val="20"/>
          <w:szCs w:val="20"/>
          <w:lang w:val="es-CO"/>
        </w:rPr>
      </w:pPr>
      <w:r>
        <w:rPr>
          <w:noProof/>
        </w:rPr>
        <mc:AlternateContent>
          <mc:Choice Requires="wps">
            <w:drawing>
              <wp:anchor distT="0" distB="0" distL="114300" distR="114300" simplePos="0" relativeHeight="251678720" behindDoc="0" locked="0" layoutInCell="1" allowOverlap="1" wp14:anchorId="4E1E706D" wp14:editId="30900CCF">
                <wp:simplePos x="0" y="0"/>
                <wp:positionH relativeFrom="column">
                  <wp:posOffset>1333500</wp:posOffset>
                </wp:positionH>
                <wp:positionV relativeFrom="paragraph">
                  <wp:posOffset>5715</wp:posOffset>
                </wp:positionV>
                <wp:extent cx="4943475" cy="6572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3E6DE26B"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4931" w:rsidRPr="00964931">
                              <w:rPr>
                                <w:rFonts w:asciiTheme="majorHAnsi" w:hAnsiTheme="majorHAnsi"/>
                                <w:color w:val="595959" w:themeColor="text1" w:themeTint="A6"/>
                                <w:sz w:val="18"/>
                                <w:szCs w:val="18"/>
                                <w:lang w:val="pt-BR"/>
                              </w:rPr>
                              <w:t>208</w:t>
                            </w:r>
                            <w:r w:rsidR="00DA0340" w:rsidRPr="00964931">
                              <w:rPr>
                                <w:rFonts w:asciiTheme="majorHAnsi" w:hAnsiTheme="majorHAnsi"/>
                                <w:color w:val="595959" w:themeColor="text1" w:themeTint="A6"/>
                                <w:sz w:val="18"/>
                                <w:szCs w:val="18"/>
                                <w:lang w:val="pt-BR"/>
                              </w:rPr>
                              <w:t>/2</w:t>
                            </w:r>
                            <w:r w:rsidR="00002155" w:rsidRPr="00964931">
                              <w:rPr>
                                <w:rFonts w:asciiTheme="majorHAnsi" w:hAnsiTheme="majorHAnsi"/>
                                <w:color w:val="595959" w:themeColor="text1" w:themeTint="A6"/>
                                <w:sz w:val="18"/>
                                <w:szCs w:val="18"/>
                                <w:lang w:val="pt-BR"/>
                              </w:rPr>
                              <w:t>3</w:t>
                            </w:r>
                            <w:r w:rsidR="00F53431" w:rsidRPr="00964931">
                              <w:rPr>
                                <w:rFonts w:asciiTheme="majorHAnsi" w:hAnsiTheme="majorHAnsi"/>
                                <w:color w:val="595959" w:themeColor="text1" w:themeTint="A6"/>
                                <w:sz w:val="18"/>
                                <w:szCs w:val="18"/>
                                <w:lang w:val="pt-BR"/>
                              </w:rPr>
                              <w:t>.</w:t>
                            </w:r>
                            <w:r w:rsidRPr="00964931">
                              <w:rPr>
                                <w:rFonts w:asciiTheme="majorHAnsi" w:hAnsiTheme="majorHAnsi"/>
                                <w:color w:val="595959" w:themeColor="text1" w:themeTint="A6"/>
                                <w:sz w:val="18"/>
                                <w:szCs w:val="18"/>
                                <w:lang w:val="pt-BR"/>
                              </w:rPr>
                              <w:t xml:space="preserve"> </w:t>
                            </w:r>
                            <w:r w:rsidR="005C1F5A" w:rsidRPr="009C6A17">
                              <w:rPr>
                                <w:rFonts w:asciiTheme="majorHAnsi" w:hAnsiTheme="majorHAnsi"/>
                                <w:color w:val="595959" w:themeColor="text1" w:themeTint="A6"/>
                                <w:sz w:val="18"/>
                                <w:szCs w:val="18"/>
                                <w:lang w:val="es-CO"/>
                              </w:rPr>
                              <w:t>Caso 12.908</w:t>
                            </w:r>
                            <w:r w:rsidRPr="009C6A17">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5C1F5A">
                              <w:rPr>
                                <w:rFonts w:asciiTheme="majorHAnsi" w:hAnsiTheme="majorHAnsi"/>
                                <w:color w:val="595959" w:themeColor="text1" w:themeTint="A6"/>
                                <w:sz w:val="18"/>
                                <w:szCs w:val="18"/>
                                <w:lang w:val="es-ES_tradnl"/>
                              </w:rPr>
                              <w:t xml:space="preserve">Jorge Adolfo Freytter </w:t>
                            </w:r>
                            <w:r w:rsidR="001B277F">
                              <w:rPr>
                                <w:rFonts w:asciiTheme="majorHAnsi" w:hAnsiTheme="majorHAnsi"/>
                                <w:color w:val="595959" w:themeColor="text1" w:themeTint="A6"/>
                                <w:sz w:val="18"/>
                                <w:szCs w:val="18"/>
                                <w:lang w:val="es-ES_tradnl"/>
                              </w:rPr>
                              <w:t xml:space="preserve">Romero </w:t>
                            </w:r>
                            <w:r w:rsidR="005C1F5A">
                              <w:rPr>
                                <w:rFonts w:asciiTheme="majorHAnsi" w:hAnsiTheme="majorHAnsi"/>
                                <w:color w:val="595959" w:themeColor="text1" w:themeTint="A6"/>
                                <w:sz w:val="18"/>
                                <w:szCs w:val="18"/>
                                <w:lang w:val="es-ES_tradnl"/>
                              </w:rPr>
                              <w:t>y otros</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7CA4">
                              <w:rPr>
                                <w:rFonts w:asciiTheme="majorHAnsi" w:hAnsiTheme="majorHAnsi"/>
                                <w:color w:val="595959" w:themeColor="text1" w:themeTint="A6"/>
                                <w:sz w:val="18"/>
                                <w:szCs w:val="18"/>
                                <w:lang w:val="es-CO"/>
                              </w:rPr>
                              <w:t>22</w:t>
                            </w:r>
                            <w:r>
                              <w:rPr>
                                <w:rFonts w:asciiTheme="majorHAnsi" w:hAnsiTheme="majorHAnsi"/>
                                <w:color w:val="595959" w:themeColor="text1" w:themeTint="A6"/>
                                <w:sz w:val="18"/>
                                <w:szCs w:val="18"/>
                                <w:lang w:val="es-CO"/>
                              </w:rPr>
                              <w:t xml:space="preserve"> de </w:t>
                            </w:r>
                            <w:r w:rsidR="00127CA4">
                              <w:rPr>
                                <w:rFonts w:asciiTheme="majorHAnsi" w:hAnsiTheme="majorHAnsi"/>
                                <w:color w:val="595959" w:themeColor="text1" w:themeTint="A6"/>
                                <w:sz w:val="18"/>
                                <w:szCs w:val="18"/>
                                <w:lang w:val="es-CO"/>
                              </w:rPr>
                              <w:t>octubre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706D" id="Text Box 14"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339D06E5" w14:textId="3E6DE26B"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64931" w:rsidRPr="00964931">
                        <w:rPr>
                          <w:rFonts w:asciiTheme="majorHAnsi" w:hAnsiTheme="majorHAnsi"/>
                          <w:color w:val="595959" w:themeColor="text1" w:themeTint="A6"/>
                          <w:sz w:val="18"/>
                          <w:szCs w:val="18"/>
                          <w:lang w:val="pt-BR"/>
                        </w:rPr>
                        <w:t>208</w:t>
                      </w:r>
                      <w:r w:rsidR="00DA0340" w:rsidRPr="00964931">
                        <w:rPr>
                          <w:rFonts w:asciiTheme="majorHAnsi" w:hAnsiTheme="majorHAnsi"/>
                          <w:color w:val="595959" w:themeColor="text1" w:themeTint="A6"/>
                          <w:sz w:val="18"/>
                          <w:szCs w:val="18"/>
                          <w:lang w:val="pt-BR"/>
                        </w:rPr>
                        <w:t>/2</w:t>
                      </w:r>
                      <w:r w:rsidR="00002155" w:rsidRPr="00964931">
                        <w:rPr>
                          <w:rFonts w:asciiTheme="majorHAnsi" w:hAnsiTheme="majorHAnsi"/>
                          <w:color w:val="595959" w:themeColor="text1" w:themeTint="A6"/>
                          <w:sz w:val="18"/>
                          <w:szCs w:val="18"/>
                          <w:lang w:val="pt-BR"/>
                        </w:rPr>
                        <w:t>3</w:t>
                      </w:r>
                      <w:r w:rsidR="00F53431" w:rsidRPr="00964931">
                        <w:rPr>
                          <w:rFonts w:asciiTheme="majorHAnsi" w:hAnsiTheme="majorHAnsi"/>
                          <w:color w:val="595959" w:themeColor="text1" w:themeTint="A6"/>
                          <w:sz w:val="18"/>
                          <w:szCs w:val="18"/>
                          <w:lang w:val="pt-BR"/>
                        </w:rPr>
                        <w:t>.</w:t>
                      </w:r>
                      <w:r w:rsidRPr="00964931">
                        <w:rPr>
                          <w:rFonts w:asciiTheme="majorHAnsi" w:hAnsiTheme="majorHAnsi"/>
                          <w:color w:val="595959" w:themeColor="text1" w:themeTint="A6"/>
                          <w:sz w:val="18"/>
                          <w:szCs w:val="18"/>
                          <w:lang w:val="pt-BR"/>
                        </w:rPr>
                        <w:t xml:space="preserve"> </w:t>
                      </w:r>
                      <w:r w:rsidR="005C1F5A" w:rsidRPr="009C6A17">
                        <w:rPr>
                          <w:rFonts w:asciiTheme="majorHAnsi" w:hAnsiTheme="majorHAnsi"/>
                          <w:color w:val="595959" w:themeColor="text1" w:themeTint="A6"/>
                          <w:sz w:val="18"/>
                          <w:szCs w:val="18"/>
                          <w:lang w:val="es-CO"/>
                        </w:rPr>
                        <w:t>Caso 12.908</w:t>
                      </w:r>
                      <w:r w:rsidRPr="009C6A17">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5C1F5A">
                        <w:rPr>
                          <w:rFonts w:asciiTheme="majorHAnsi" w:hAnsiTheme="majorHAnsi"/>
                          <w:color w:val="595959" w:themeColor="text1" w:themeTint="A6"/>
                          <w:sz w:val="18"/>
                          <w:szCs w:val="18"/>
                          <w:lang w:val="es-ES_tradnl"/>
                        </w:rPr>
                        <w:t xml:space="preserve">Jorge Adolfo Freytter </w:t>
                      </w:r>
                      <w:r w:rsidR="001B277F">
                        <w:rPr>
                          <w:rFonts w:asciiTheme="majorHAnsi" w:hAnsiTheme="majorHAnsi"/>
                          <w:color w:val="595959" w:themeColor="text1" w:themeTint="A6"/>
                          <w:sz w:val="18"/>
                          <w:szCs w:val="18"/>
                          <w:lang w:val="es-ES_tradnl"/>
                        </w:rPr>
                        <w:t xml:space="preserve">Romero </w:t>
                      </w:r>
                      <w:r w:rsidR="005C1F5A">
                        <w:rPr>
                          <w:rFonts w:asciiTheme="majorHAnsi" w:hAnsiTheme="majorHAnsi"/>
                          <w:color w:val="595959" w:themeColor="text1" w:themeTint="A6"/>
                          <w:sz w:val="18"/>
                          <w:szCs w:val="18"/>
                          <w:lang w:val="es-ES_tradnl"/>
                        </w:rPr>
                        <w:t>y otros</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7CA4">
                        <w:rPr>
                          <w:rFonts w:asciiTheme="majorHAnsi" w:hAnsiTheme="majorHAnsi"/>
                          <w:color w:val="595959" w:themeColor="text1" w:themeTint="A6"/>
                          <w:sz w:val="18"/>
                          <w:szCs w:val="18"/>
                          <w:lang w:val="es-CO"/>
                        </w:rPr>
                        <w:t>22</w:t>
                      </w:r>
                      <w:r>
                        <w:rPr>
                          <w:rFonts w:asciiTheme="majorHAnsi" w:hAnsiTheme="majorHAnsi"/>
                          <w:color w:val="595959" w:themeColor="text1" w:themeTint="A6"/>
                          <w:sz w:val="18"/>
                          <w:szCs w:val="18"/>
                          <w:lang w:val="es-CO"/>
                        </w:rPr>
                        <w:t xml:space="preserve"> de </w:t>
                      </w:r>
                      <w:r w:rsidR="00127CA4">
                        <w:rPr>
                          <w:rFonts w:asciiTheme="majorHAnsi" w:hAnsiTheme="majorHAnsi"/>
                          <w:color w:val="595959" w:themeColor="text1" w:themeTint="A6"/>
                          <w:sz w:val="18"/>
                          <w:szCs w:val="18"/>
                          <w:lang w:val="es-CO"/>
                        </w:rPr>
                        <w:t>octubre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8238DE" w:rsidRDefault="00A50FCF" w:rsidP="005E6A54">
      <w:pPr>
        <w:tabs>
          <w:tab w:val="center" w:pos="5400"/>
        </w:tabs>
        <w:suppressAutoHyphens/>
        <w:jc w:val="center"/>
        <w:rPr>
          <w:rFonts w:ascii="Cambria" w:hAnsi="Cambria"/>
          <w:sz w:val="20"/>
          <w:szCs w:val="20"/>
          <w:lang w:val="es-CO"/>
        </w:rPr>
      </w:pPr>
    </w:p>
    <w:p w14:paraId="4132D002" w14:textId="622CE903" w:rsidR="0090270B" w:rsidRPr="008238DE" w:rsidRDefault="00FA3429" w:rsidP="005E6A54">
      <w:pPr>
        <w:tabs>
          <w:tab w:val="center" w:pos="5400"/>
        </w:tabs>
        <w:suppressAutoHyphens/>
        <w:jc w:val="center"/>
        <w:rPr>
          <w:rFonts w:ascii="Cambria" w:hAnsi="Cambria"/>
          <w:b/>
          <w:sz w:val="20"/>
          <w:szCs w:val="20"/>
          <w:lang w:val="es-CO"/>
        </w:rPr>
      </w:pPr>
      <w:r>
        <w:rPr>
          <w:noProof/>
        </w:rPr>
        <mc:AlternateContent>
          <mc:Choice Requires="wps">
            <w:drawing>
              <wp:anchor distT="0" distB="0" distL="114300" distR="114300" simplePos="0" relativeHeight="251680768" behindDoc="0" locked="0" layoutInCell="1" allowOverlap="1" wp14:anchorId="4F0BFD95" wp14:editId="2ECAE5F1">
                <wp:simplePos x="0" y="0"/>
                <wp:positionH relativeFrom="column">
                  <wp:posOffset>1318532</wp:posOffset>
                </wp:positionH>
                <wp:positionV relativeFrom="paragraph">
                  <wp:posOffset>694690</wp:posOffset>
                </wp:positionV>
                <wp:extent cx="4096385" cy="5670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4416FE" w:rsidRDefault="00660EA4" w:rsidP="00F02AD1">
                            <w:pPr>
                              <w:rPr>
                                <w:color w:val="FFFFFF" w:themeColor="background1"/>
                              </w:rPr>
                            </w:pPr>
                            <w:r w:rsidRPr="004416FE">
                              <w:rPr>
                                <w:noProof/>
                                <w:color w:val="FFFFFF" w:themeColor="background1"/>
                              </w:rPr>
                              <w:drawing>
                                <wp:inline distT="0" distB="0" distL="0" distR="0" wp14:anchorId="227055EC" wp14:editId="422E442A">
                                  <wp:extent cx="1862547" cy="473529"/>
                                  <wp:effectExtent l="0" t="0" r="4445" b="317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067" cy="475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FD95" id="Text Box 13" o:spid="_x0000_s1031" type="#_x0000_t202" style="position:absolute;left:0;text-align:left;margin-left:103.8pt;margin-top:5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" fillcolor="white [3201]" stroked="f" strokeweight=".5pt">
                <v:textbox>
                  <w:txbxContent>
                    <w:p w14:paraId="69D7333D" w14:textId="77777777" w:rsidR="00660EA4" w:rsidRPr="004416FE" w:rsidRDefault="00660EA4" w:rsidP="00F02AD1">
                      <w:pPr>
                        <w:rPr>
                          <w:color w:val="FFFFFF" w:themeColor="background1"/>
                        </w:rPr>
                      </w:pPr>
                      <w:r w:rsidRPr="004416FE">
                        <w:rPr>
                          <w:noProof/>
                          <w:color w:val="FFFFFF" w:themeColor="background1"/>
                        </w:rPr>
                        <w:drawing>
                          <wp:inline distT="0" distB="0" distL="0" distR="0" wp14:anchorId="227055EC" wp14:editId="422E442A">
                            <wp:extent cx="1862547" cy="473529"/>
                            <wp:effectExtent l="0" t="0" r="4445" b="317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067" cy="47518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1D24742" wp14:editId="18DF1E7C">
                <wp:simplePos x="0" y="0"/>
                <wp:positionH relativeFrom="column">
                  <wp:posOffset>-272415</wp:posOffset>
                </wp:positionH>
                <wp:positionV relativeFrom="paragraph">
                  <wp:posOffset>915035</wp:posOffset>
                </wp:positionV>
                <wp:extent cx="1181100" cy="332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4742" id="Text Box 6"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8238DE" w:rsidRDefault="0070697F" w:rsidP="005E6A54">
      <w:pPr>
        <w:tabs>
          <w:tab w:val="center" w:pos="5400"/>
        </w:tabs>
        <w:suppressAutoHyphens/>
        <w:jc w:val="center"/>
        <w:rPr>
          <w:rFonts w:ascii="Cambria" w:hAnsi="Cambria"/>
          <w:b/>
          <w:sz w:val="20"/>
          <w:szCs w:val="20"/>
          <w:lang w:val="es-CO"/>
        </w:rPr>
        <w:sectPr w:rsidR="0070697F" w:rsidRPr="008238D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79DB90EC" w:rsidR="00722C9F" w:rsidRPr="008238DE" w:rsidRDefault="00931F13" w:rsidP="005E6A54">
      <w:pPr>
        <w:tabs>
          <w:tab w:val="center" w:pos="5400"/>
        </w:tabs>
        <w:suppressAutoHyphens/>
        <w:jc w:val="center"/>
        <w:rPr>
          <w:rFonts w:ascii="Cambria" w:hAnsi="Cambria"/>
          <w:b/>
          <w:sz w:val="18"/>
          <w:szCs w:val="18"/>
          <w:lang w:val="es-CO"/>
        </w:rPr>
      </w:pPr>
      <w:r w:rsidRPr="008238DE">
        <w:rPr>
          <w:rFonts w:ascii="Cambria" w:hAnsi="Cambria"/>
          <w:b/>
          <w:sz w:val="18"/>
          <w:szCs w:val="18"/>
          <w:lang w:val="es-CO"/>
        </w:rPr>
        <w:lastRenderedPageBreak/>
        <w:t xml:space="preserve">INFORME No. </w:t>
      </w:r>
      <w:r w:rsidR="009E4C8B">
        <w:rPr>
          <w:rFonts w:ascii="Cambria" w:hAnsi="Cambria"/>
          <w:b/>
          <w:sz w:val="18"/>
          <w:szCs w:val="18"/>
          <w:lang w:val="es-CO"/>
        </w:rPr>
        <w:t>208</w:t>
      </w:r>
      <w:r w:rsidRPr="008238DE">
        <w:rPr>
          <w:rFonts w:ascii="Cambria" w:hAnsi="Cambria"/>
          <w:b/>
          <w:sz w:val="18"/>
          <w:szCs w:val="18"/>
          <w:lang w:val="es-CO"/>
        </w:rPr>
        <w:t>/2</w:t>
      </w:r>
      <w:r w:rsidR="0098169F" w:rsidRPr="008238DE">
        <w:rPr>
          <w:rFonts w:ascii="Cambria" w:hAnsi="Cambria"/>
          <w:b/>
          <w:sz w:val="18"/>
          <w:szCs w:val="18"/>
          <w:lang w:val="es-CO"/>
        </w:rPr>
        <w:t>3</w:t>
      </w:r>
    </w:p>
    <w:p w14:paraId="09D0F2F3" w14:textId="3DDF82B7" w:rsidR="00722C9F" w:rsidRPr="008238DE" w:rsidRDefault="00651521" w:rsidP="005E6A54">
      <w:pPr>
        <w:tabs>
          <w:tab w:val="center" w:pos="5400"/>
        </w:tabs>
        <w:suppressAutoHyphens/>
        <w:jc w:val="center"/>
        <w:rPr>
          <w:rFonts w:ascii="Cambria" w:hAnsi="Cambria"/>
          <w:b/>
          <w:sz w:val="18"/>
          <w:szCs w:val="18"/>
          <w:lang w:val="es-CO"/>
        </w:rPr>
      </w:pPr>
      <w:r w:rsidRPr="008238DE">
        <w:rPr>
          <w:rFonts w:ascii="Cambria" w:hAnsi="Cambria"/>
          <w:b/>
          <w:sz w:val="18"/>
          <w:szCs w:val="18"/>
          <w:lang w:val="es-CO"/>
        </w:rPr>
        <w:t>CASO 12.908</w:t>
      </w:r>
    </w:p>
    <w:p w14:paraId="300511F2" w14:textId="77777777" w:rsidR="00722C9F" w:rsidRPr="008238DE" w:rsidRDefault="00722C9F" w:rsidP="005E6A54">
      <w:pPr>
        <w:tabs>
          <w:tab w:val="center" w:pos="5400"/>
        </w:tabs>
        <w:suppressAutoHyphens/>
        <w:jc w:val="center"/>
        <w:rPr>
          <w:rFonts w:ascii="Cambria" w:hAnsi="Cambria"/>
          <w:sz w:val="18"/>
          <w:szCs w:val="18"/>
          <w:lang w:val="es-CO"/>
        </w:rPr>
      </w:pPr>
      <w:r w:rsidRPr="008238DE">
        <w:rPr>
          <w:rFonts w:ascii="Cambria" w:hAnsi="Cambria"/>
          <w:sz w:val="18"/>
          <w:szCs w:val="18"/>
          <w:lang w:val="es-CO"/>
        </w:rPr>
        <w:t xml:space="preserve">INFORME DE </w:t>
      </w:r>
      <w:r w:rsidR="00931F13" w:rsidRPr="008238DE">
        <w:rPr>
          <w:rFonts w:ascii="Cambria" w:hAnsi="Cambria"/>
          <w:sz w:val="18"/>
          <w:szCs w:val="18"/>
          <w:lang w:val="es-CO"/>
        </w:rPr>
        <w:t>SOLUCIÓN AMISTOSA</w:t>
      </w:r>
    </w:p>
    <w:p w14:paraId="4D8E3732" w14:textId="2814A1D8" w:rsidR="00722C9F" w:rsidRPr="008238DE" w:rsidRDefault="0098169F" w:rsidP="005E6A54">
      <w:pPr>
        <w:tabs>
          <w:tab w:val="center" w:pos="5400"/>
        </w:tabs>
        <w:suppressAutoHyphens/>
        <w:jc w:val="center"/>
        <w:rPr>
          <w:rFonts w:ascii="Cambria" w:hAnsi="Cambria"/>
          <w:sz w:val="18"/>
          <w:szCs w:val="18"/>
          <w:lang w:val="es-CO"/>
        </w:rPr>
      </w:pPr>
      <w:r w:rsidRPr="008238DE">
        <w:rPr>
          <w:rFonts w:ascii="Cambria" w:hAnsi="Cambria"/>
          <w:sz w:val="18"/>
          <w:szCs w:val="18"/>
          <w:lang w:val="es-CO"/>
        </w:rPr>
        <w:t>JO</w:t>
      </w:r>
      <w:r w:rsidR="00651521" w:rsidRPr="008238DE">
        <w:rPr>
          <w:rFonts w:ascii="Cambria" w:hAnsi="Cambria"/>
          <w:sz w:val="18"/>
          <w:szCs w:val="18"/>
          <w:lang w:val="es-CO"/>
        </w:rPr>
        <w:t>RGE ADOLFO FREYTTER</w:t>
      </w:r>
      <w:r w:rsidR="001B277F" w:rsidRPr="008238DE">
        <w:rPr>
          <w:rFonts w:ascii="Cambria" w:hAnsi="Cambria"/>
          <w:sz w:val="18"/>
          <w:szCs w:val="18"/>
          <w:lang w:val="es-CO"/>
        </w:rPr>
        <w:t xml:space="preserve"> ROMERO</w:t>
      </w:r>
      <w:r w:rsidR="00651521" w:rsidRPr="008238DE">
        <w:rPr>
          <w:rFonts w:ascii="Cambria" w:hAnsi="Cambria"/>
          <w:sz w:val="18"/>
          <w:szCs w:val="18"/>
          <w:lang w:val="es-CO"/>
        </w:rPr>
        <w:t xml:space="preserve"> Y OTROS</w:t>
      </w:r>
    </w:p>
    <w:p w14:paraId="63E8618A" w14:textId="5EF507A8" w:rsidR="0070697F" w:rsidRPr="008238DE" w:rsidRDefault="0098169F" w:rsidP="005E6A54">
      <w:pPr>
        <w:tabs>
          <w:tab w:val="center" w:pos="5400"/>
        </w:tabs>
        <w:suppressAutoHyphens/>
        <w:jc w:val="center"/>
        <w:rPr>
          <w:rFonts w:ascii="Cambria" w:hAnsi="Cambria"/>
          <w:sz w:val="18"/>
          <w:szCs w:val="18"/>
          <w:lang w:val="es-CO"/>
        </w:rPr>
      </w:pPr>
      <w:r w:rsidRPr="008238DE">
        <w:rPr>
          <w:rFonts w:ascii="Cambria" w:hAnsi="Cambria"/>
          <w:sz w:val="18"/>
          <w:szCs w:val="18"/>
          <w:lang w:val="es-CO"/>
        </w:rPr>
        <w:t>COLOMBIA</w:t>
      </w:r>
      <w:r w:rsidR="008E7EA2" w:rsidRPr="008238DE">
        <w:rPr>
          <w:rStyle w:val="FootnoteReference"/>
          <w:rFonts w:ascii="Cambria" w:hAnsi="Cambria"/>
          <w:sz w:val="18"/>
          <w:szCs w:val="18"/>
          <w:lang w:val="es-CO"/>
        </w:rPr>
        <w:footnoteReference w:id="2"/>
      </w:r>
    </w:p>
    <w:p w14:paraId="403769F5" w14:textId="6EB61AF8" w:rsidR="008D768D" w:rsidRPr="008238DE" w:rsidRDefault="009E4C8B" w:rsidP="005E6A54">
      <w:pPr>
        <w:tabs>
          <w:tab w:val="center" w:pos="5400"/>
        </w:tabs>
        <w:suppressAutoHyphens/>
        <w:jc w:val="center"/>
        <w:rPr>
          <w:rFonts w:ascii="Cambria" w:hAnsi="Cambria"/>
          <w:sz w:val="18"/>
          <w:szCs w:val="18"/>
          <w:lang w:val="es-CO"/>
        </w:rPr>
      </w:pPr>
      <w:r>
        <w:rPr>
          <w:rFonts w:ascii="Cambria" w:hAnsi="Cambria"/>
          <w:sz w:val="18"/>
          <w:szCs w:val="18"/>
          <w:lang w:val="es-CO"/>
        </w:rPr>
        <w:t>22</w:t>
      </w:r>
      <w:r w:rsidR="00DA0340" w:rsidRPr="008238DE">
        <w:rPr>
          <w:rFonts w:ascii="Cambria" w:hAnsi="Cambria"/>
          <w:sz w:val="18"/>
          <w:szCs w:val="18"/>
          <w:lang w:val="es-CO"/>
        </w:rPr>
        <w:t xml:space="preserve"> DE</w:t>
      </w:r>
      <w:r w:rsidR="008A06BA" w:rsidRPr="008238DE">
        <w:rPr>
          <w:rFonts w:ascii="Cambria" w:hAnsi="Cambria"/>
          <w:sz w:val="18"/>
          <w:szCs w:val="18"/>
          <w:lang w:val="es-CO"/>
        </w:rPr>
        <w:t xml:space="preserve"> </w:t>
      </w:r>
      <w:r>
        <w:rPr>
          <w:rFonts w:ascii="Cambria" w:hAnsi="Cambria"/>
          <w:sz w:val="18"/>
          <w:szCs w:val="18"/>
          <w:lang w:val="es-CO"/>
        </w:rPr>
        <w:t>OCTUBRE</w:t>
      </w:r>
      <w:r w:rsidR="00DA0340" w:rsidRPr="008238DE">
        <w:rPr>
          <w:rFonts w:ascii="Cambria" w:hAnsi="Cambria"/>
          <w:sz w:val="18"/>
          <w:szCs w:val="18"/>
          <w:lang w:val="es-CO"/>
        </w:rPr>
        <w:t xml:space="preserve"> DE</w:t>
      </w:r>
      <w:r w:rsidR="00931F13" w:rsidRPr="008238DE">
        <w:rPr>
          <w:rFonts w:ascii="Cambria" w:hAnsi="Cambria"/>
          <w:sz w:val="18"/>
          <w:szCs w:val="18"/>
          <w:lang w:val="es-CO"/>
        </w:rPr>
        <w:t xml:space="preserve"> 202</w:t>
      </w:r>
      <w:r w:rsidR="0098169F" w:rsidRPr="008238DE">
        <w:rPr>
          <w:rFonts w:ascii="Cambria" w:hAnsi="Cambria"/>
          <w:sz w:val="18"/>
          <w:szCs w:val="18"/>
          <w:lang w:val="es-CO"/>
        </w:rPr>
        <w:t>3</w:t>
      </w:r>
    </w:p>
    <w:p w14:paraId="07D67F6C" w14:textId="4AE31166" w:rsidR="00286A95" w:rsidRPr="008238DE" w:rsidRDefault="00286A95" w:rsidP="005E6A54">
      <w:pPr>
        <w:tabs>
          <w:tab w:val="center" w:pos="5400"/>
        </w:tabs>
        <w:suppressAutoHyphens/>
        <w:jc w:val="center"/>
        <w:rPr>
          <w:rFonts w:ascii="Cambria" w:hAnsi="Cambria"/>
          <w:sz w:val="20"/>
          <w:szCs w:val="20"/>
          <w:lang w:val="es-CO"/>
        </w:rPr>
      </w:pPr>
    </w:p>
    <w:p w14:paraId="041F549E" w14:textId="77777777" w:rsidR="00286A95" w:rsidRPr="008238DE" w:rsidRDefault="00286A95" w:rsidP="005E6A54">
      <w:pPr>
        <w:tabs>
          <w:tab w:val="center" w:pos="5400"/>
        </w:tabs>
        <w:suppressAutoHyphens/>
        <w:jc w:val="center"/>
        <w:rPr>
          <w:rFonts w:asciiTheme="majorHAnsi" w:hAnsiTheme="majorHAnsi"/>
          <w:sz w:val="20"/>
          <w:szCs w:val="20"/>
          <w:lang w:val="es-CO"/>
        </w:rPr>
      </w:pPr>
    </w:p>
    <w:p w14:paraId="01923CC9" w14:textId="2D03B98F" w:rsidR="00931F13" w:rsidRPr="007D745F" w:rsidRDefault="00931F13" w:rsidP="007D64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lang w:val="es-CO"/>
        </w:rPr>
      </w:pPr>
      <w:r w:rsidRPr="007D745F">
        <w:rPr>
          <w:rFonts w:asciiTheme="majorHAnsi" w:hAnsiTheme="majorHAnsi"/>
          <w:b/>
          <w:color w:val="auto"/>
          <w:sz w:val="20"/>
          <w:szCs w:val="20"/>
          <w:lang w:val="es-CO"/>
        </w:rPr>
        <w:t>RESUMEN Y ASPECTOS PROCESALES RELEVANTES DEL PROCESO DE SOLUCIÓN AMISTOSA</w:t>
      </w:r>
    </w:p>
    <w:p w14:paraId="69A74660" w14:textId="77777777" w:rsidR="00246BD6" w:rsidRPr="007D745F" w:rsidRDefault="00246BD6" w:rsidP="00246BD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color w:val="auto"/>
          <w:sz w:val="20"/>
          <w:szCs w:val="20"/>
          <w:lang w:val="es-CO"/>
        </w:rPr>
      </w:pPr>
    </w:p>
    <w:p w14:paraId="01F56564" w14:textId="26875B81" w:rsidR="001B277F" w:rsidRPr="007D745F" w:rsidRDefault="00931F13" w:rsidP="00246BD6">
      <w:pPr>
        <w:pStyle w:val="NormalWeb"/>
        <w:numPr>
          <w:ilvl w:val="0"/>
          <w:numId w:val="55"/>
        </w:numPr>
        <w:spacing w:before="0" w:beforeAutospacing="0" w:after="0" w:afterAutospacing="0"/>
        <w:ind w:left="0" w:firstLine="720"/>
        <w:jc w:val="both"/>
        <w:rPr>
          <w:rFonts w:asciiTheme="majorHAnsi" w:hAnsiTheme="majorHAnsi"/>
          <w:bdr w:val="none" w:sz="0" w:space="0" w:color="auto" w:frame="1"/>
          <w:lang w:val="es-CO"/>
        </w:rPr>
      </w:pPr>
      <w:bookmarkStart w:id="2" w:name="_Hlk132190134"/>
      <w:r w:rsidRPr="007D745F">
        <w:rPr>
          <w:rFonts w:asciiTheme="majorHAnsi" w:hAnsiTheme="majorHAnsi"/>
          <w:bdr w:val="none" w:sz="0" w:space="0" w:color="auto" w:frame="1"/>
          <w:lang w:val="es-CO"/>
        </w:rPr>
        <w:t xml:space="preserve">El </w:t>
      </w:r>
      <w:r w:rsidR="007F367F" w:rsidRPr="007D745F">
        <w:rPr>
          <w:rFonts w:asciiTheme="majorHAnsi" w:hAnsiTheme="majorHAnsi"/>
          <w:bdr w:val="none" w:sz="0" w:space="0" w:color="auto" w:frame="1"/>
          <w:lang w:val="es-CO"/>
        </w:rPr>
        <w:t>30 de enero de 2004</w:t>
      </w:r>
      <w:r w:rsidRPr="007D745F">
        <w:rPr>
          <w:rFonts w:asciiTheme="majorHAnsi" w:hAnsiTheme="majorHAnsi"/>
          <w:bdr w:val="none" w:sz="0" w:space="0" w:color="auto" w:frame="1"/>
          <w:lang w:val="es-CO"/>
        </w:rPr>
        <w:t xml:space="preserve">, la Comisión Interamericana de Derechos Humanos (en adelante “la Comisión” o “CIDH”) recibió una petición presentada </w:t>
      </w:r>
      <w:r w:rsidR="0047002B" w:rsidRPr="007D745F">
        <w:rPr>
          <w:rFonts w:asciiTheme="majorHAnsi" w:hAnsiTheme="majorHAnsi"/>
          <w:lang w:val="es-CO"/>
        </w:rPr>
        <w:t xml:space="preserve">por </w:t>
      </w:r>
      <w:r w:rsidR="00A53D71" w:rsidRPr="007D745F">
        <w:rPr>
          <w:rFonts w:asciiTheme="majorHAnsi" w:hAnsiTheme="majorHAnsi" w:cs="Calibri"/>
          <w:lang w:val="es-PE"/>
        </w:rPr>
        <w:t>Jorge Enrique Freytter Florián, hijo de la presunta víctima,</w:t>
      </w:r>
      <w:r w:rsidR="00F057D6" w:rsidRPr="007D745F">
        <w:rPr>
          <w:rFonts w:asciiTheme="majorHAnsi" w:hAnsiTheme="majorHAnsi"/>
          <w:lang w:val="es-CO"/>
        </w:rPr>
        <w:t xml:space="preserve"> </w:t>
      </w:r>
      <w:r w:rsidR="0047002B" w:rsidRPr="007D745F">
        <w:rPr>
          <w:rFonts w:asciiTheme="majorHAnsi" w:hAnsiTheme="majorHAnsi"/>
          <w:lang w:val="es-CO"/>
        </w:rPr>
        <w:t xml:space="preserve">(en adelante </w:t>
      </w:r>
      <w:r w:rsidR="000C7348" w:rsidRPr="007D745F">
        <w:rPr>
          <w:rFonts w:asciiTheme="majorHAnsi" w:hAnsiTheme="majorHAnsi"/>
          <w:lang w:val="es-CO"/>
        </w:rPr>
        <w:t>“</w:t>
      </w:r>
      <w:r w:rsidR="00A53D71" w:rsidRPr="007D745F">
        <w:rPr>
          <w:rFonts w:asciiTheme="majorHAnsi" w:hAnsiTheme="majorHAnsi"/>
          <w:lang w:val="es-CO"/>
        </w:rPr>
        <w:t>el</w:t>
      </w:r>
      <w:r w:rsidR="000C7348" w:rsidRPr="007D745F">
        <w:rPr>
          <w:rFonts w:asciiTheme="majorHAnsi" w:hAnsiTheme="majorHAnsi"/>
          <w:lang w:val="es-CO"/>
        </w:rPr>
        <w:t xml:space="preserve"> peticionario” </w:t>
      </w:r>
      <w:r w:rsidR="0047002B" w:rsidRPr="007D745F">
        <w:rPr>
          <w:rFonts w:asciiTheme="majorHAnsi" w:hAnsiTheme="majorHAnsi"/>
          <w:lang w:val="es-CO"/>
        </w:rPr>
        <w:t>“la</w:t>
      </w:r>
      <w:r w:rsidR="000C7348" w:rsidRPr="007D745F">
        <w:rPr>
          <w:rFonts w:asciiTheme="majorHAnsi" w:hAnsiTheme="majorHAnsi"/>
          <w:lang w:val="es-CO"/>
        </w:rPr>
        <w:t xml:space="preserve"> parte</w:t>
      </w:r>
      <w:r w:rsidR="0047002B" w:rsidRPr="007D745F">
        <w:rPr>
          <w:rFonts w:asciiTheme="majorHAnsi" w:hAnsiTheme="majorHAnsi"/>
          <w:lang w:val="es-CO"/>
        </w:rPr>
        <w:t xml:space="preserve"> peticionaria”</w:t>
      </w:r>
      <w:r w:rsidR="00F057D6" w:rsidRPr="007D745F">
        <w:rPr>
          <w:rFonts w:asciiTheme="majorHAnsi" w:hAnsiTheme="majorHAnsi"/>
          <w:lang w:val="es-CO"/>
        </w:rPr>
        <w:t xml:space="preserve">) </w:t>
      </w:r>
      <w:r w:rsidR="000C7348" w:rsidRPr="007D745F">
        <w:rPr>
          <w:rFonts w:asciiTheme="majorHAnsi" w:hAnsiTheme="majorHAnsi"/>
          <w:bdr w:val="none" w:sz="0" w:space="0" w:color="auto" w:frame="1"/>
          <w:lang w:val="es-CO"/>
        </w:rPr>
        <w:t xml:space="preserve">en </w:t>
      </w:r>
      <w:r w:rsidRPr="007D745F">
        <w:rPr>
          <w:rFonts w:asciiTheme="majorHAnsi" w:hAnsiTheme="majorHAnsi"/>
          <w:bdr w:val="none" w:sz="0" w:space="0" w:color="auto" w:frame="1"/>
          <w:lang w:val="es-CO"/>
        </w:rPr>
        <w:t xml:space="preserve">la cual se alegaba la responsabilidad internacional de </w:t>
      </w:r>
      <w:r w:rsidR="00C01502" w:rsidRPr="007D745F">
        <w:rPr>
          <w:rFonts w:asciiTheme="majorHAnsi" w:hAnsiTheme="majorHAnsi"/>
          <w:bdr w:val="none" w:sz="0" w:space="0" w:color="auto" w:frame="1"/>
          <w:lang w:val="es-CO"/>
        </w:rPr>
        <w:t xml:space="preserve">la República de </w:t>
      </w:r>
      <w:r w:rsidR="00E50BF8" w:rsidRPr="007D745F">
        <w:rPr>
          <w:rFonts w:asciiTheme="majorHAnsi" w:hAnsiTheme="majorHAnsi"/>
          <w:bdr w:val="none" w:sz="0" w:space="0" w:color="auto" w:frame="1"/>
          <w:lang w:val="es-CO"/>
        </w:rPr>
        <w:t>Colombia</w:t>
      </w:r>
      <w:r w:rsidR="00C01502" w:rsidRPr="007D745F">
        <w:rPr>
          <w:rFonts w:asciiTheme="majorHAnsi" w:hAnsiTheme="majorHAnsi"/>
          <w:bdr w:val="none" w:sz="0" w:space="0" w:color="auto" w:frame="1"/>
          <w:lang w:val="es-CO"/>
        </w:rPr>
        <w:t xml:space="preserve"> </w:t>
      </w:r>
      <w:r w:rsidRPr="007D745F">
        <w:rPr>
          <w:rFonts w:asciiTheme="majorHAnsi" w:hAnsiTheme="majorHAnsi"/>
          <w:bdr w:val="none" w:sz="0" w:space="0" w:color="auto" w:frame="1"/>
          <w:lang w:val="es-CO"/>
        </w:rPr>
        <w:t xml:space="preserve">(en adelante “Estado” o “Estado </w:t>
      </w:r>
      <w:r w:rsidR="00E50BF8" w:rsidRPr="007D745F">
        <w:rPr>
          <w:rFonts w:asciiTheme="majorHAnsi" w:hAnsiTheme="majorHAnsi"/>
          <w:bdr w:val="none" w:sz="0" w:space="0" w:color="auto" w:frame="1"/>
          <w:lang w:val="es-CO"/>
        </w:rPr>
        <w:t>colombiano</w:t>
      </w:r>
      <w:r w:rsidRPr="007D745F">
        <w:rPr>
          <w:rFonts w:asciiTheme="majorHAnsi" w:hAnsiTheme="majorHAnsi"/>
          <w:bdr w:val="none" w:sz="0" w:space="0" w:color="auto" w:frame="1"/>
          <w:lang w:val="es-CO"/>
        </w:rPr>
        <w:t>” o “</w:t>
      </w:r>
      <w:r w:rsidR="00E50BF8" w:rsidRPr="007D745F">
        <w:rPr>
          <w:rFonts w:asciiTheme="majorHAnsi" w:hAnsiTheme="majorHAnsi"/>
          <w:bdr w:val="none" w:sz="0" w:space="0" w:color="auto" w:frame="1"/>
          <w:lang w:val="es-CO"/>
        </w:rPr>
        <w:t>Colombia</w:t>
      </w:r>
      <w:r w:rsidRPr="007D745F">
        <w:rPr>
          <w:rFonts w:asciiTheme="majorHAnsi" w:hAnsiTheme="majorHAnsi"/>
          <w:bdr w:val="none" w:sz="0" w:space="0" w:color="auto" w:frame="1"/>
          <w:lang w:val="es-CO"/>
        </w:rPr>
        <w:t>”), por la violación de los derechos humanos contemplados en los artículos</w:t>
      </w:r>
      <w:r w:rsidR="00E50BF8" w:rsidRPr="007D745F">
        <w:rPr>
          <w:rFonts w:asciiTheme="majorHAnsi" w:hAnsiTheme="majorHAnsi"/>
          <w:bdr w:val="none" w:sz="0" w:space="0" w:color="auto" w:frame="1"/>
          <w:lang w:val="es-CO"/>
        </w:rPr>
        <w:t xml:space="preserve"> 4 </w:t>
      </w:r>
      <w:r w:rsidR="006418EF" w:rsidRPr="007D745F">
        <w:rPr>
          <w:rFonts w:asciiTheme="majorHAnsi" w:hAnsiTheme="majorHAnsi"/>
          <w:bdr w:val="none" w:sz="0" w:space="0" w:color="auto" w:frame="1"/>
          <w:lang w:val="es-CO"/>
        </w:rPr>
        <w:t>(</w:t>
      </w:r>
      <w:r w:rsidR="00E50BF8" w:rsidRPr="007D745F">
        <w:rPr>
          <w:rFonts w:asciiTheme="majorHAnsi" w:hAnsiTheme="majorHAnsi"/>
          <w:bdr w:val="none" w:sz="0" w:space="0" w:color="auto" w:frame="1"/>
          <w:lang w:val="es-CO"/>
        </w:rPr>
        <w:t>vida),</w:t>
      </w:r>
      <w:r w:rsidR="00396EA9" w:rsidRPr="007D745F">
        <w:rPr>
          <w:rFonts w:asciiTheme="majorHAnsi" w:hAnsiTheme="majorHAnsi"/>
          <w:bdr w:val="none" w:sz="0" w:space="0" w:color="auto" w:frame="1"/>
          <w:lang w:val="es-CO"/>
        </w:rPr>
        <w:t xml:space="preserve"> </w:t>
      </w:r>
      <w:r w:rsidR="00051E54" w:rsidRPr="007D745F">
        <w:rPr>
          <w:rFonts w:asciiTheme="majorHAnsi" w:hAnsiTheme="majorHAnsi"/>
          <w:bdr w:val="none" w:sz="0" w:space="0" w:color="auto" w:frame="1"/>
          <w:lang w:val="es-CO"/>
        </w:rPr>
        <w:t xml:space="preserve">5 (integridad personal), </w:t>
      </w:r>
      <w:r w:rsidR="002642AE" w:rsidRPr="007D745F">
        <w:rPr>
          <w:rFonts w:asciiTheme="majorHAnsi" w:hAnsiTheme="majorHAnsi"/>
          <w:bdr w:val="none" w:sz="0" w:space="0" w:color="auto" w:frame="1"/>
          <w:lang w:val="es-CO"/>
        </w:rPr>
        <w:t xml:space="preserve">7 (libertad personal), </w:t>
      </w:r>
      <w:r w:rsidR="00A53D71" w:rsidRPr="007D745F">
        <w:rPr>
          <w:rFonts w:asciiTheme="majorHAnsi" w:hAnsiTheme="majorHAnsi"/>
          <w:bdr w:val="none" w:sz="0" w:space="0" w:color="auto" w:frame="1"/>
          <w:lang w:val="es-CO"/>
        </w:rPr>
        <w:t>8 (garantías judiciales), 13 (libertad de pensamiento y expresión), 17 (protección a la familia), 22</w:t>
      </w:r>
      <w:r w:rsidR="000213EE" w:rsidRPr="007D745F">
        <w:rPr>
          <w:rFonts w:asciiTheme="majorHAnsi" w:hAnsiTheme="majorHAnsi"/>
          <w:bdr w:val="none" w:sz="0" w:space="0" w:color="auto" w:frame="1"/>
          <w:lang w:val="es-CO"/>
        </w:rPr>
        <w:t xml:space="preserve"> </w:t>
      </w:r>
      <w:r w:rsidR="002642AE" w:rsidRPr="007D745F">
        <w:rPr>
          <w:rFonts w:asciiTheme="majorHAnsi" w:hAnsiTheme="majorHAnsi"/>
          <w:bdr w:val="none" w:sz="0" w:space="0" w:color="auto" w:frame="1"/>
          <w:lang w:val="es-CO"/>
        </w:rPr>
        <w:t>(circulación y residencia)</w:t>
      </w:r>
      <w:r w:rsidR="0082132B" w:rsidRPr="007D745F">
        <w:rPr>
          <w:rFonts w:asciiTheme="majorHAnsi" w:hAnsiTheme="majorHAnsi"/>
          <w:bdr w:val="none" w:sz="0" w:space="0" w:color="auto" w:frame="1"/>
          <w:lang w:val="es-CO"/>
        </w:rPr>
        <w:t xml:space="preserve">, </w:t>
      </w:r>
      <w:r w:rsidR="00396EA9" w:rsidRPr="007D745F">
        <w:rPr>
          <w:rFonts w:asciiTheme="majorHAnsi" w:hAnsiTheme="majorHAnsi"/>
          <w:bdr w:val="none" w:sz="0" w:space="0" w:color="auto" w:frame="1"/>
          <w:lang w:val="es-CO"/>
        </w:rPr>
        <w:t>y</w:t>
      </w:r>
      <w:r w:rsidRPr="007D745F">
        <w:rPr>
          <w:rFonts w:asciiTheme="majorHAnsi" w:hAnsiTheme="majorHAnsi"/>
          <w:bdr w:val="none" w:sz="0" w:space="0" w:color="auto" w:frame="1"/>
          <w:lang w:val="es-CO"/>
        </w:rPr>
        <w:t xml:space="preserve"> 25 (protecció</w:t>
      </w:r>
      <w:r w:rsidR="001D12CA" w:rsidRPr="007D745F">
        <w:rPr>
          <w:rFonts w:asciiTheme="majorHAnsi" w:hAnsiTheme="majorHAnsi"/>
          <w:bdr w:val="none" w:sz="0" w:space="0" w:color="auto" w:frame="1"/>
          <w:lang w:val="es-CO"/>
        </w:rPr>
        <w:t>n judicial), en relación con el</w:t>
      </w:r>
      <w:r w:rsidRPr="007D745F">
        <w:rPr>
          <w:rFonts w:asciiTheme="majorHAnsi" w:hAnsiTheme="majorHAnsi"/>
          <w:bdr w:val="none" w:sz="0" w:space="0" w:color="auto" w:frame="1"/>
          <w:lang w:val="es-CO"/>
        </w:rPr>
        <w:t xml:space="preserve"> artícul</w:t>
      </w:r>
      <w:r w:rsidR="001D12CA" w:rsidRPr="007D745F">
        <w:rPr>
          <w:rFonts w:asciiTheme="majorHAnsi" w:hAnsiTheme="majorHAnsi"/>
          <w:bdr w:val="none" w:sz="0" w:space="0" w:color="auto" w:frame="1"/>
          <w:lang w:val="es-CO"/>
        </w:rPr>
        <w:t>o</w:t>
      </w:r>
      <w:r w:rsidRPr="007D745F">
        <w:rPr>
          <w:rFonts w:asciiTheme="majorHAnsi" w:hAnsiTheme="majorHAnsi"/>
          <w:bdr w:val="none" w:sz="0" w:space="0" w:color="auto" w:frame="1"/>
          <w:lang w:val="es-CO"/>
        </w:rPr>
        <w:t xml:space="preserve"> </w:t>
      </w:r>
      <w:r w:rsidR="00051E54" w:rsidRPr="007D745F">
        <w:rPr>
          <w:rFonts w:asciiTheme="majorHAnsi" w:hAnsiTheme="majorHAnsi"/>
          <w:bdr w:val="none" w:sz="0" w:space="0" w:color="auto" w:frame="1"/>
          <w:lang w:val="es-CO"/>
        </w:rPr>
        <w:t>1</w:t>
      </w:r>
      <w:r w:rsidRPr="007D745F">
        <w:rPr>
          <w:rFonts w:asciiTheme="majorHAnsi" w:hAnsiTheme="majorHAnsi"/>
          <w:bdr w:val="none" w:sz="0" w:space="0" w:color="auto" w:frame="1"/>
          <w:lang w:val="es-CO"/>
        </w:rPr>
        <w:t xml:space="preserve"> (obligación de respetar) de la Convención Americana sobre Derechos Humanos, (en adelante “Convención”</w:t>
      </w:r>
      <w:r w:rsidR="000C7348" w:rsidRPr="007D745F">
        <w:rPr>
          <w:rFonts w:asciiTheme="majorHAnsi" w:hAnsiTheme="majorHAnsi"/>
          <w:bdr w:val="none" w:sz="0" w:space="0" w:color="auto" w:frame="1"/>
          <w:lang w:val="es-CO"/>
        </w:rPr>
        <w:t>,</w:t>
      </w:r>
      <w:r w:rsidRPr="007D745F">
        <w:rPr>
          <w:rFonts w:asciiTheme="majorHAnsi" w:hAnsiTheme="majorHAnsi"/>
          <w:bdr w:val="none" w:sz="0" w:space="0" w:color="auto" w:frame="1"/>
          <w:lang w:val="es-CO"/>
        </w:rPr>
        <w:t xml:space="preserve"> “Convenc</w:t>
      </w:r>
      <w:r w:rsidR="00B25AFE" w:rsidRPr="007D745F">
        <w:rPr>
          <w:rFonts w:asciiTheme="majorHAnsi" w:hAnsiTheme="majorHAnsi"/>
          <w:bdr w:val="none" w:sz="0" w:space="0" w:color="auto" w:frame="1"/>
          <w:lang w:val="es-CO"/>
        </w:rPr>
        <w:t>ión Americana”</w:t>
      </w:r>
      <w:r w:rsidR="000C7348" w:rsidRPr="007D745F">
        <w:rPr>
          <w:rFonts w:asciiTheme="majorHAnsi" w:hAnsiTheme="majorHAnsi"/>
          <w:bdr w:val="none" w:sz="0" w:space="0" w:color="auto" w:frame="1"/>
          <w:lang w:val="es-CO"/>
        </w:rPr>
        <w:t xml:space="preserve"> o “CADH”</w:t>
      </w:r>
      <w:r w:rsidR="00B25AFE" w:rsidRPr="007D745F">
        <w:rPr>
          <w:rFonts w:asciiTheme="majorHAnsi" w:hAnsiTheme="majorHAnsi"/>
          <w:bdr w:val="none" w:sz="0" w:space="0" w:color="auto" w:frame="1"/>
          <w:lang w:val="es-CO"/>
        </w:rPr>
        <w:t>)</w:t>
      </w:r>
      <w:r w:rsidR="00A53D71" w:rsidRPr="007D745F">
        <w:rPr>
          <w:rFonts w:asciiTheme="majorHAnsi" w:hAnsiTheme="majorHAnsi"/>
          <w:bdr w:val="none" w:sz="0" w:space="0" w:color="auto" w:frame="1"/>
          <w:lang w:val="es-CO"/>
        </w:rPr>
        <w:t xml:space="preserve"> </w:t>
      </w:r>
      <w:r w:rsidR="00A53D71" w:rsidRPr="007D745F">
        <w:rPr>
          <w:rFonts w:asciiTheme="majorHAnsi" w:hAnsiTheme="majorHAnsi"/>
          <w:lang w:val="es-AR"/>
        </w:rPr>
        <w:t xml:space="preserve">y </w:t>
      </w:r>
      <w:r w:rsidR="000213EE" w:rsidRPr="007D745F">
        <w:rPr>
          <w:rFonts w:asciiTheme="majorHAnsi" w:hAnsiTheme="majorHAnsi"/>
          <w:lang w:val="es-AR"/>
        </w:rPr>
        <w:t>de los</w:t>
      </w:r>
      <w:r w:rsidR="00A53D71" w:rsidRPr="007D745F">
        <w:rPr>
          <w:rFonts w:asciiTheme="majorHAnsi" w:hAnsiTheme="majorHAnsi"/>
          <w:lang w:val="es-AR"/>
        </w:rPr>
        <w:t xml:space="preserve"> artículo</w:t>
      </w:r>
      <w:r w:rsidR="000213EE" w:rsidRPr="007D745F">
        <w:rPr>
          <w:rFonts w:asciiTheme="majorHAnsi" w:hAnsiTheme="majorHAnsi"/>
          <w:lang w:val="es-AR"/>
        </w:rPr>
        <w:t>s I.b)</w:t>
      </w:r>
      <w:r w:rsidR="00A53D71" w:rsidRPr="007D745F">
        <w:rPr>
          <w:rFonts w:asciiTheme="majorHAnsi" w:hAnsiTheme="majorHAnsi"/>
          <w:lang w:val="es-AR"/>
        </w:rPr>
        <w:t xml:space="preserve"> </w:t>
      </w:r>
      <w:r w:rsidR="00C502E1" w:rsidRPr="007D745F">
        <w:rPr>
          <w:rFonts w:asciiTheme="majorHAnsi" w:hAnsiTheme="majorHAnsi"/>
          <w:lang w:val="es-AR"/>
        </w:rPr>
        <w:t xml:space="preserve">y </w:t>
      </w:r>
      <w:r w:rsidR="00A53D71" w:rsidRPr="007D745F">
        <w:rPr>
          <w:rFonts w:asciiTheme="majorHAnsi" w:hAnsiTheme="majorHAnsi"/>
          <w:lang w:val="es-AR"/>
        </w:rPr>
        <w:t>III de la Convención Interamericana sobre Desaparición Forzada de Personas</w:t>
      </w:r>
      <w:r w:rsidR="002642AE" w:rsidRPr="007D745F">
        <w:rPr>
          <w:rFonts w:asciiTheme="majorHAnsi" w:hAnsiTheme="majorHAnsi"/>
          <w:bdr w:val="none" w:sz="0" w:space="0" w:color="auto" w:frame="1"/>
          <w:lang w:val="es-CO"/>
        </w:rPr>
        <w:t xml:space="preserve"> </w:t>
      </w:r>
      <w:r w:rsidR="00364CF9" w:rsidRPr="007D745F">
        <w:rPr>
          <w:rFonts w:asciiTheme="majorHAnsi" w:hAnsiTheme="majorHAnsi"/>
          <w:bdr w:val="none" w:sz="0" w:space="0" w:color="auto" w:frame="1"/>
          <w:lang w:val="es-CO"/>
        </w:rPr>
        <w:t xml:space="preserve">y los artículos 6 y 8 de la Convención Americana para Prevenir y Sancionar la Tortura, </w:t>
      </w:r>
      <w:r w:rsidR="00274C5E" w:rsidRPr="007D745F">
        <w:rPr>
          <w:rFonts w:asciiTheme="majorHAnsi" w:hAnsiTheme="majorHAnsi"/>
          <w:lang w:val="es-AR"/>
        </w:rPr>
        <w:t xml:space="preserve">por </w:t>
      </w:r>
      <w:r w:rsidR="000213EE" w:rsidRPr="007D745F">
        <w:rPr>
          <w:rFonts w:asciiTheme="majorHAnsi" w:hAnsiTheme="majorHAnsi" w:cs="Calibri"/>
          <w:lang w:val="es-PE"/>
        </w:rPr>
        <w:t>la detención ilegal, desaparición, tortura y ejecución extrajudicial de Jorge Adolfo Freytter Romero (en adelante “la presunta víctima”) entre el 28 y 29 de agosto de 2001,</w:t>
      </w:r>
      <w:r w:rsidR="00C502E1" w:rsidRPr="007D745F">
        <w:rPr>
          <w:rFonts w:asciiTheme="majorHAnsi" w:hAnsiTheme="majorHAnsi" w:cs="Calibri"/>
          <w:lang w:val="es-PE"/>
        </w:rPr>
        <w:t xml:space="preserve"> </w:t>
      </w:r>
      <w:r w:rsidR="000213EE" w:rsidRPr="007D745F">
        <w:rPr>
          <w:rFonts w:asciiTheme="majorHAnsi" w:hAnsiTheme="majorHAnsi" w:cs="Calibri"/>
          <w:lang w:val="es-PE"/>
        </w:rPr>
        <w:t>en la ciudad de Barranquilla</w:t>
      </w:r>
      <w:r w:rsidR="00274C5E" w:rsidRPr="007D745F">
        <w:rPr>
          <w:rFonts w:asciiTheme="majorHAnsi" w:hAnsiTheme="majorHAnsi" w:cs="Segoe UI"/>
          <w:lang w:val="es-CO" w:eastAsia="es-AR"/>
        </w:rPr>
        <w:t>,</w:t>
      </w:r>
      <w:r w:rsidR="00274C5E" w:rsidRPr="007D745F">
        <w:rPr>
          <w:rFonts w:asciiTheme="majorHAnsi" w:hAnsiTheme="majorHAnsi"/>
          <w:lang w:val="es-AR"/>
        </w:rPr>
        <w:t xml:space="preserve"> </w:t>
      </w:r>
      <w:r w:rsidR="000213EE" w:rsidRPr="007D745F">
        <w:rPr>
          <w:rFonts w:asciiTheme="majorHAnsi" w:eastAsia="Calibri" w:hAnsiTheme="majorHAnsi"/>
          <w:lang w:val="es-ES_tradnl"/>
        </w:rPr>
        <w:t xml:space="preserve">así como por la falta de esclarecimiento judicial de los hechos. De igual forma, </w:t>
      </w:r>
      <w:r w:rsidR="00C502E1" w:rsidRPr="007D745F">
        <w:rPr>
          <w:rFonts w:asciiTheme="majorHAnsi" w:eastAsia="Calibri" w:hAnsiTheme="majorHAnsi"/>
          <w:lang w:val="es-ES_tradnl"/>
        </w:rPr>
        <w:t xml:space="preserve">la parte peticionaria </w:t>
      </w:r>
      <w:r w:rsidR="000213EE" w:rsidRPr="007D745F">
        <w:rPr>
          <w:rFonts w:asciiTheme="majorHAnsi" w:eastAsia="Calibri" w:hAnsiTheme="majorHAnsi"/>
          <w:lang w:val="es-ES_tradnl"/>
        </w:rPr>
        <w:t>aleg</w:t>
      </w:r>
      <w:r w:rsidR="00C502E1" w:rsidRPr="007D745F">
        <w:rPr>
          <w:rFonts w:asciiTheme="majorHAnsi" w:eastAsia="Calibri" w:hAnsiTheme="majorHAnsi"/>
          <w:lang w:val="es-ES_tradnl"/>
        </w:rPr>
        <w:t>ó</w:t>
      </w:r>
      <w:r w:rsidR="000213EE" w:rsidRPr="007D745F">
        <w:rPr>
          <w:rFonts w:asciiTheme="majorHAnsi" w:eastAsia="Calibri" w:hAnsiTheme="majorHAnsi"/>
          <w:lang w:val="es-ES_tradnl"/>
        </w:rPr>
        <w:t xml:space="preserve"> violaciones al derecho a la integridad personal y de circulación y residencia en perjuicio de sus familiares. </w:t>
      </w:r>
      <w:r w:rsidR="00A53D71" w:rsidRPr="007D745F">
        <w:rPr>
          <w:rFonts w:asciiTheme="majorHAnsi" w:hAnsiTheme="majorHAnsi"/>
          <w:lang w:val="es-AR"/>
        </w:rPr>
        <w:t xml:space="preserve">Posteriormente, la organización </w:t>
      </w:r>
      <w:r w:rsidR="00A53D71" w:rsidRPr="007D745F">
        <w:rPr>
          <w:rFonts w:asciiTheme="majorHAnsi" w:hAnsiTheme="majorHAnsi" w:cs="Calibri"/>
          <w:lang w:val="es-PE"/>
        </w:rPr>
        <w:t xml:space="preserve">Corporación Colectivo de Abogados José Alvear Restrepo </w:t>
      </w:r>
      <w:r w:rsidR="000213EE" w:rsidRPr="007D745F">
        <w:rPr>
          <w:rFonts w:asciiTheme="majorHAnsi" w:hAnsiTheme="majorHAnsi" w:cs="Calibri"/>
          <w:lang w:val="es-PE"/>
        </w:rPr>
        <w:t>(en</w:t>
      </w:r>
      <w:r w:rsidR="00A53D71" w:rsidRPr="007D745F">
        <w:rPr>
          <w:rFonts w:asciiTheme="majorHAnsi" w:hAnsiTheme="majorHAnsi" w:cs="Calibri"/>
          <w:lang w:val="es-PE"/>
        </w:rPr>
        <w:t xml:space="preserve"> </w:t>
      </w:r>
      <w:r w:rsidR="00C502E1" w:rsidRPr="007D745F">
        <w:rPr>
          <w:rFonts w:asciiTheme="majorHAnsi" w:hAnsiTheme="majorHAnsi" w:cs="Calibri"/>
          <w:lang w:val="es-PE"/>
        </w:rPr>
        <w:t>adelante “</w:t>
      </w:r>
      <w:r w:rsidR="00A53D71" w:rsidRPr="007D745F">
        <w:rPr>
          <w:rFonts w:asciiTheme="majorHAnsi" w:hAnsiTheme="majorHAnsi" w:cs="Calibri"/>
          <w:lang w:val="es-PE"/>
        </w:rPr>
        <w:t xml:space="preserve">CAJAR”) </w:t>
      </w:r>
      <w:r w:rsidR="009C6A17" w:rsidRPr="007D745F">
        <w:rPr>
          <w:rFonts w:asciiTheme="majorHAnsi" w:hAnsiTheme="majorHAnsi" w:cs="Calibri"/>
          <w:lang w:val="es-PE"/>
        </w:rPr>
        <w:t>se constituyó como co-peticionaria en es</w:t>
      </w:r>
      <w:r w:rsidR="00A53D71" w:rsidRPr="007D745F">
        <w:rPr>
          <w:rFonts w:asciiTheme="majorHAnsi" w:hAnsiTheme="majorHAnsi"/>
          <w:lang w:val="es-AR"/>
        </w:rPr>
        <w:t>te caso.</w:t>
      </w:r>
      <w:bookmarkEnd w:id="2"/>
    </w:p>
    <w:p w14:paraId="47EE93C0" w14:textId="77777777" w:rsidR="007D64E2" w:rsidRPr="007D745F" w:rsidRDefault="007D64E2" w:rsidP="007D64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olor w:val="auto"/>
          <w:sz w:val="20"/>
          <w:szCs w:val="20"/>
          <w:bdr w:val="none" w:sz="0" w:space="0" w:color="auto" w:frame="1"/>
          <w:lang w:val="es-CO"/>
        </w:rPr>
      </w:pPr>
    </w:p>
    <w:p w14:paraId="4F97210C" w14:textId="53485695" w:rsidR="002F3B8E" w:rsidRPr="007D745F" w:rsidRDefault="001B277F" w:rsidP="007D64E2">
      <w:pPr>
        <w:pStyle w:val="NormalWeb"/>
        <w:numPr>
          <w:ilvl w:val="0"/>
          <w:numId w:val="55"/>
        </w:numPr>
        <w:spacing w:before="0" w:beforeAutospacing="0" w:after="0" w:afterAutospacing="0"/>
        <w:ind w:left="0" w:firstLine="720"/>
        <w:jc w:val="both"/>
        <w:rPr>
          <w:rFonts w:asciiTheme="majorHAnsi" w:eastAsia="Calibri" w:hAnsiTheme="majorHAnsi"/>
          <w:lang w:val="es-ES_tradnl"/>
        </w:rPr>
      </w:pPr>
      <w:r w:rsidRPr="007D745F">
        <w:rPr>
          <w:rFonts w:asciiTheme="majorHAnsi" w:eastAsia="Calibri" w:hAnsiTheme="majorHAnsi"/>
          <w:lang w:val="es-ES_tradnl"/>
        </w:rPr>
        <w:t xml:space="preserve">El 11 de julio de 2013, la Comisión emitió el Informe de Admisibilidad 38/13, </w:t>
      </w:r>
      <w:r w:rsidRPr="007D745F">
        <w:rPr>
          <w:rFonts w:asciiTheme="majorHAnsi" w:hAnsiTheme="majorHAnsi"/>
          <w:lang w:val="es-AR"/>
        </w:rPr>
        <w:t>en el cual declaró admisible la petición y declaró su competencia para conocer del reclamo presentado por la parte peticionaria respecto de la presunta violación de los derechos contenidos en los artículos</w:t>
      </w:r>
      <w:r w:rsidRPr="007D745F">
        <w:rPr>
          <w:rFonts w:asciiTheme="majorHAnsi" w:eastAsia="Calibri" w:hAnsiTheme="majorHAnsi"/>
          <w:lang w:val="es-ES_tradnl"/>
        </w:rPr>
        <w:t xml:space="preserve"> </w:t>
      </w:r>
      <w:r w:rsidRPr="007D745F">
        <w:rPr>
          <w:rStyle w:val="normaltextrun"/>
          <w:rFonts w:asciiTheme="majorHAnsi" w:eastAsia="Trebuchet MS" w:hAnsiTheme="majorHAnsi"/>
          <w:shd w:val="clear" w:color="auto" w:fill="FFFFFF"/>
          <w:lang w:val="es-CO"/>
        </w:rPr>
        <w:t>3 (reconocimiento de la personalidad jurídica), 4 (derecho a la vida), 5 (integridad personal), 7 (libertad personal), 8 (garantía</w:t>
      </w:r>
      <w:r w:rsidR="006E4CB5" w:rsidRPr="007D745F">
        <w:rPr>
          <w:rStyle w:val="normaltextrun"/>
          <w:rFonts w:asciiTheme="majorHAnsi" w:eastAsia="Trebuchet MS" w:hAnsiTheme="majorHAnsi"/>
          <w:shd w:val="clear" w:color="auto" w:fill="FFFFFF"/>
          <w:lang w:val="es-CO"/>
        </w:rPr>
        <w:t>s</w:t>
      </w:r>
      <w:r w:rsidRPr="007D745F">
        <w:rPr>
          <w:rStyle w:val="normaltextrun"/>
          <w:rFonts w:asciiTheme="majorHAnsi" w:eastAsia="Trebuchet MS" w:hAnsiTheme="majorHAnsi"/>
          <w:shd w:val="clear" w:color="auto" w:fill="FFFFFF"/>
          <w:lang w:val="es-CO"/>
        </w:rPr>
        <w:t xml:space="preserve"> judicial</w:t>
      </w:r>
      <w:r w:rsidR="006E4CB5" w:rsidRPr="007D745F">
        <w:rPr>
          <w:rStyle w:val="normaltextrun"/>
          <w:rFonts w:asciiTheme="majorHAnsi" w:eastAsia="Trebuchet MS" w:hAnsiTheme="majorHAnsi"/>
          <w:shd w:val="clear" w:color="auto" w:fill="FFFFFF"/>
          <w:lang w:val="es-CO"/>
        </w:rPr>
        <w:t>es</w:t>
      </w:r>
      <w:r w:rsidRPr="007D745F">
        <w:rPr>
          <w:rStyle w:val="normaltextrun"/>
          <w:rFonts w:asciiTheme="majorHAnsi" w:eastAsia="Trebuchet MS" w:hAnsiTheme="majorHAnsi"/>
          <w:shd w:val="clear" w:color="auto" w:fill="FFFFFF"/>
          <w:lang w:val="es-CO"/>
        </w:rPr>
        <w:t>), 13 (libertad de pensamiento y expresión), 16 (libertad de asociación), 22 (derecho de circulación y residencia) y 25 (protección judicial) en concordancia con los artículos 1.1 y 2 de la Convención Americana; los artículos 1, 6 y 8 de la  Convención Interamericana para Prevenir y Sancionar la Tortura, y el artículo I.b) de la Convención Interamericana sobre Desaparición Forzada de Personas</w:t>
      </w:r>
      <w:r w:rsidRPr="007D745F">
        <w:rPr>
          <w:rFonts w:asciiTheme="majorHAnsi" w:eastAsia="Calibri" w:hAnsiTheme="majorHAnsi"/>
          <w:lang w:val="es-ES_tradnl"/>
        </w:rPr>
        <w:t>.</w:t>
      </w:r>
    </w:p>
    <w:p w14:paraId="5AFBE682" w14:textId="77777777" w:rsidR="007D64E2" w:rsidRPr="007D745F" w:rsidRDefault="007D64E2" w:rsidP="007D64E2">
      <w:pPr>
        <w:pStyle w:val="NormalWeb"/>
        <w:spacing w:before="0" w:beforeAutospacing="0" w:after="0" w:afterAutospacing="0"/>
        <w:jc w:val="both"/>
        <w:rPr>
          <w:rFonts w:asciiTheme="majorHAnsi" w:eastAsia="Calibri" w:hAnsiTheme="majorHAnsi"/>
          <w:lang w:val="es-ES_tradnl"/>
        </w:rPr>
      </w:pPr>
    </w:p>
    <w:p w14:paraId="7F489010" w14:textId="513B09A0" w:rsidR="00E4532E" w:rsidRPr="007D745F" w:rsidRDefault="001B277F" w:rsidP="007D64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Theme="majorHAnsi" w:eastAsia="Times New Roman" w:hAnsiTheme="majorHAnsi"/>
          <w:color w:val="auto"/>
          <w:sz w:val="20"/>
          <w:szCs w:val="20"/>
          <w:bdr w:val="none" w:sz="0" w:space="0" w:color="auto" w:frame="1"/>
          <w:lang w:val="es-VE"/>
        </w:rPr>
      </w:pPr>
      <w:r w:rsidRPr="007D745F">
        <w:rPr>
          <w:rFonts w:asciiTheme="majorHAnsi" w:eastAsia="Times New Roman" w:hAnsiTheme="majorHAnsi"/>
          <w:color w:val="auto"/>
          <w:sz w:val="20"/>
          <w:szCs w:val="20"/>
          <w:bdr w:val="none" w:sz="0" w:space="0" w:color="auto" w:frame="1"/>
          <w:lang w:val="es-VE"/>
        </w:rPr>
        <w:t>El 3 de febrero de 2017</w:t>
      </w:r>
      <w:r w:rsidR="009C6A17" w:rsidRPr="007D745F">
        <w:rPr>
          <w:rFonts w:asciiTheme="majorHAnsi" w:eastAsia="Times New Roman" w:hAnsiTheme="majorHAnsi"/>
          <w:color w:val="auto"/>
          <w:sz w:val="20"/>
          <w:szCs w:val="20"/>
          <w:bdr w:val="none" w:sz="0" w:space="0" w:color="auto" w:frame="1"/>
          <w:lang w:val="es-VE"/>
        </w:rPr>
        <w:t>,</w:t>
      </w:r>
      <w:r w:rsidRPr="007D745F">
        <w:rPr>
          <w:rFonts w:asciiTheme="majorHAnsi" w:eastAsia="Times New Roman" w:hAnsiTheme="majorHAnsi"/>
          <w:color w:val="auto"/>
          <w:sz w:val="20"/>
          <w:szCs w:val="20"/>
          <w:bdr w:val="none" w:sz="0" w:space="0" w:color="auto" w:frame="1"/>
          <w:lang w:val="es-VE"/>
        </w:rPr>
        <w:t xml:space="preserve"> el Estado indicó su voluntad de avanzar en el proceso de solución amistosa y el</w:t>
      </w:r>
      <w:r w:rsidRPr="007D745F">
        <w:rPr>
          <w:rStyle w:val="cf01"/>
          <w:rFonts w:asciiTheme="majorHAnsi" w:hAnsiTheme="majorHAnsi"/>
          <w:color w:val="auto"/>
          <w:sz w:val="20"/>
          <w:szCs w:val="20"/>
          <w:lang w:val="es-AR"/>
        </w:rPr>
        <w:t xml:space="preserve"> 7 de marzo de 2018, las partes suscribieron un acta de entendimiento para la búsqueda de una solución amistosa. </w:t>
      </w:r>
      <w:r w:rsidRPr="007D745F">
        <w:rPr>
          <w:rFonts w:asciiTheme="majorHAnsi" w:eastAsia="Times New Roman" w:hAnsiTheme="majorHAnsi"/>
          <w:color w:val="auto"/>
          <w:sz w:val="20"/>
          <w:szCs w:val="20"/>
          <w:bdr w:val="none" w:sz="0" w:space="0" w:color="auto" w:frame="1"/>
          <w:lang w:val="es-VE"/>
        </w:rPr>
        <w:t>El 16 de agosto de 2018, la Comisión notificó a las partes formalmente el inicio del procedimiento de solución amistosa</w:t>
      </w:r>
      <w:r w:rsidR="00E4532E" w:rsidRPr="007D745F">
        <w:rPr>
          <w:rFonts w:asciiTheme="majorHAnsi" w:eastAsia="Times New Roman" w:hAnsiTheme="majorHAnsi"/>
          <w:color w:val="auto"/>
          <w:sz w:val="20"/>
          <w:szCs w:val="20"/>
          <w:bdr w:val="none" w:sz="0" w:space="0" w:color="auto" w:frame="1"/>
          <w:lang w:val="es-VE"/>
        </w:rPr>
        <w:t>.</w:t>
      </w:r>
    </w:p>
    <w:p w14:paraId="3ACCA692" w14:textId="77777777" w:rsidR="007D64E2" w:rsidRPr="007D745F" w:rsidRDefault="007D64E2" w:rsidP="007D64E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Style w:val="cf01"/>
          <w:rFonts w:asciiTheme="majorHAnsi" w:eastAsia="Times New Roman" w:hAnsiTheme="majorHAnsi" w:cs="Cambria"/>
          <w:sz w:val="20"/>
          <w:szCs w:val="20"/>
          <w:bdr w:val="none" w:sz="0" w:space="0" w:color="auto" w:frame="1"/>
          <w:lang w:val="es-VE"/>
        </w:rPr>
      </w:pPr>
    </w:p>
    <w:p w14:paraId="2CC813DD" w14:textId="45AAD238" w:rsidR="001B277F" w:rsidRPr="007D745F" w:rsidRDefault="001B277F" w:rsidP="007D64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Style w:val="cf01"/>
          <w:rFonts w:asciiTheme="majorHAnsi" w:eastAsia="Times New Roman" w:hAnsiTheme="majorHAnsi" w:cs="Cambria"/>
          <w:color w:val="auto"/>
          <w:sz w:val="20"/>
          <w:szCs w:val="20"/>
          <w:bdr w:val="none" w:sz="0" w:space="0" w:color="auto" w:frame="1"/>
          <w:lang w:val="es-VE"/>
        </w:rPr>
      </w:pPr>
      <w:r w:rsidRPr="007D745F">
        <w:rPr>
          <w:rFonts w:asciiTheme="majorHAnsi" w:hAnsiTheme="majorHAnsi"/>
          <w:color w:val="auto"/>
          <w:sz w:val="20"/>
          <w:szCs w:val="20"/>
          <w:lang w:val="es-AR"/>
        </w:rPr>
        <w:t xml:space="preserve">La Comisión facilitó reuniones de trabajo para la negociación de un acuerdo de solución amistosa el </w:t>
      </w:r>
      <w:r w:rsidR="005E1AA6" w:rsidRPr="007D745F">
        <w:rPr>
          <w:rFonts w:asciiTheme="majorHAnsi" w:hAnsiTheme="majorHAnsi"/>
          <w:color w:val="auto"/>
          <w:sz w:val="20"/>
          <w:szCs w:val="20"/>
          <w:lang w:val="es-AR"/>
        </w:rPr>
        <w:t xml:space="preserve">8 de mayo de 2019, el 7 de marzo de 2020, </w:t>
      </w:r>
      <w:r w:rsidR="00E4532E" w:rsidRPr="007D745F">
        <w:rPr>
          <w:rFonts w:asciiTheme="majorHAnsi" w:hAnsiTheme="majorHAnsi"/>
          <w:color w:val="auto"/>
          <w:sz w:val="20"/>
          <w:szCs w:val="20"/>
          <w:lang w:val="es-AR"/>
        </w:rPr>
        <w:t xml:space="preserve">el </w:t>
      </w:r>
      <w:r w:rsidR="005E1AA6" w:rsidRPr="007D745F">
        <w:rPr>
          <w:rFonts w:asciiTheme="majorHAnsi" w:hAnsiTheme="majorHAnsi"/>
          <w:color w:val="auto"/>
          <w:sz w:val="20"/>
          <w:szCs w:val="20"/>
          <w:lang w:val="es-AR"/>
        </w:rPr>
        <w:t xml:space="preserve">30 de julio de 2020, </w:t>
      </w:r>
      <w:r w:rsidR="00E4532E" w:rsidRPr="007D745F">
        <w:rPr>
          <w:rFonts w:asciiTheme="majorHAnsi" w:hAnsiTheme="majorHAnsi"/>
          <w:color w:val="auto"/>
          <w:sz w:val="20"/>
          <w:szCs w:val="20"/>
          <w:lang w:val="es-AR"/>
        </w:rPr>
        <w:t xml:space="preserve">el </w:t>
      </w:r>
      <w:r w:rsidR="005E1AA6" w:rsidRPr="007D745F">
        <w:rPr>
          <w:rFonts w:asciiTheme="majorHAnsi" w:hAnsiTheme="majorHAnsi"/>
          <w:color w:val="auto"/>
          <w:sz w:val="20"/>
          <w:szCs w:val="20"/>
          <w:lang w:val="es-AR"/>
        </w:rPr>
        <w:t xml:space="preserve">19 de agosto de 2020, </w:t>
      </w:r>
      <w:r w:rsidR="00E4532E" w:rsidRPr="007D745F">
        <w:rPr>
          <w:rFonts w:asciiTheme="majorHAnsi" w:hAnsiTheme="majorHAnsi"/>
          <w:color w:val="auto"/>
          <w:sz w:val="20"/>
          <w:szCs w:val="20"/>
          <w:lang w:val="es-AR"/>
        </w:rPr>
        <w:t xml:space="preserve">el </w:t>
      </w:r>
      <w:r w:rsidR="005E1AA6" w:rsidRPr="007D745F">
        <w:rPr>
          <w:rFonts w:asciiTheme="majorHAnsi" w:hAnsiTheme="majorHAnsi"/>
          <w:color w:val="auto"/>
          <w:sz w:val="20"/>
          <w:szCs w:val="20"/>
          <w:lang w:val="es-AR"/>
        </w:rPr>
        <w:t>26 de agosto de 2020 y el 23 de marzo de 2023.</w:t>
      </w:r>
      <w:r w:rsidR="00E4532E" w:rsidRPr="007D745F">
        <w:rPr>
          <w:rFonts w:asciiTheme="majorHAnsi" w:eastAsia="Times New Roman" w:hAnsiTheme="majorHAnsi"/>
          <w:color w:val="auto"/>
          <w:sz w:val="20"/>
          <w:szCs w:val="20"/>
          <w:bdr w:val="none" w:sz="0" w:space="0" w:color="auto" w:frame="1"/>
          <w:lang w:val="es-VE"/>
        </w:rPr>
        <w:t xml:space="preserve"> El 28 de agosto de 2020,</w:t>
      </w:r>
      <w:r w:rsidR="00E4532E" w:rsidRPr="007D745F">
        <w:rPr>
          <w:rStyle w:val="cf01"/>
          <w:rFonts w:asciiTheme="majorHAnsi" w:hAnsiTheme="majorHAnsi"/>
          <w:color w:val="auto"/>
          <w:sz w:val="20"/>
          <w:szCs w:val="20"/>
          <w:lang w:val="es-AR"/>
        </w:rPr>
        <w:t xml:space="preserve"> </w:t>
      </w:r>
      <w:r w:rsidR="00E4532E" w:rsidRPr="007D745F">
        <w:rPr>
          <w:rFonts w:asciiTheme="majorHAnsi" w:hAnsiTheme="majorHAnsi"/>
          <w:color w:val="auto"/>
          <w:sz w:val="20"/>
          <w:szCs w:val="20"/>
          <w:lang w:val="es-AR"/>
        </w:rPr>
        <w:t>en la ciudad de Bogotá D.C</w:t>
      </w:r>
      <w:r w:rsidR="00E4532E" w:rsidRPr="007D745F">
        <w:rPr>
          <w:rFonts w:asciiTheme="majorHAnsi" w:eastAsia="Times New Roman" w:hAnsiTheme="majorHAnsi"/>
          <w:color w:val="auto"/>
          <w:sz w:val="20"/>
          <w:szCs w:val="20"/>
          <w:bdr w:val="none" w:sz="0" w:space="0" w:color="auto" w:frame="1"/>
          <w:lang w:val="es-VE"/>
        </w:rPr>
        <w:t>., las partes suscribieron</w:t>
      </w:r>
      <w:r w:rsidR="00E4532E" w:rsidRPr="007D745F">
        <w:rPr>
          <w:rStyle w:val="cf01"/>
          <w:rFonts w:asciiTheme="majorHAnsi" w:hAnsiTheme="majorHAnsi"/>
          <w:color w:val="auto"/>
          <w:sz w:val="20"/>
          <w:szCs w:val="20"/>
          <w:lang w:val="es-AR"/>
        </w:rPr>
        <w:t xml:space="preserve"> un acuerdo de solución amistosa (en adelante “ASA” o “acuerdo”). </w:t>
      </w:r>
      <w:r w:rsidR="00E4532E" w:rsidRPr="007D745F">
        <w:rPr>
          <w:rFonts w:asciiTheme="majorHAnsi" w:eastAsia="Times New Roman" w:hAnsiTheme="majorHAnsi"/>
          <w:color w:val="auto"/>
          <w:sz w:val="20"/>
          <w:szCs w:val="20"/>
          <w:bdr w:val="none" w:sz="0" w:space="0" w:color="auto" w:frame="1"/>
          <w:lang w:val="es-VE"/>
        </w:rPr>
        <w:t xml:space="preserve">Posteriormente, el </w:t>
      </w:r>
      <w:r w:rsidR="00E4532E" w:rsidRPr="007D745F">
        <w:rPr>
          <w:rStyle w:val="cf01"/>
          <w:rFonts w:asciiTheme="majorHAnsi" w:hAnsiTheme="majorHAnsi"/>
          <w:color w:val="auto"/>
          <w:sz w:val="20"/>
          <w:szCs w:val="20"/>
          <w:lang w:val="es-AR"/>
        </w:rPr>
        <w:t>contenido del ASA fue parcialmente modificado mediante un Otrosí No. 1 suscrito por las partes el 28 de julio de 2022.</w:t>
      </w:r>
    </w:p>
    <w:p w14:paraId="4BE8B980" w14:textId="77777777" w:rsidR="001B277F" w:rsidRPr="007D745F" w:rsidRDefault="001B277F" w:rsidP="007D64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cf01"/>
          <w:rFonts w:asciiTheme="majorHAnsi" w:eastAsia="Times New Roman" w:hAnsiTheme="majorHAnsi" w:cs="Cambria"/>
          <w:color w:val="auto"/>
          <w:sz w:val="20"/>
          <w:szCs w:val="20"/>
          <w:bdr w:val="none" w:sz="0" w:space="0" w:color="auto" w:frame="1"/>
          <w:lang w:val="es-VE"/>
        </w:rPr>
      </w:pPr>
    </w:p>
    <w:p w14:paraId="3A2142F6" w14:textId="53B2FA82" w:rsidR="001B277F" w:rsidRPr="007D745F" w:rsidRDefault="001B277F" w:rsidP="007D64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szCs w:val="20"/>
          <w:lang w:val="es-CO"/>
        </w:rPr>
      </w:pPr>
      <w:r w:rsidRPr="007D745F">
        <w:rPr>
          <w:rFonts w:asciiTheme="majorHAnsi" w:hAnsiTheme="majorHAnsi"/>
          <w:color w:val="auto"/>
          <w:sz w:val="20"/>
          <w:szCs w:val="20"/>
          <w:lang w:val="es-CO"/>
        </w:rPr>
        <w:t>El 13 de octubre de 2022 y 22 de marzo de 2023, el Estado y la parte peticionaria solicitaron la homologación de dicho acuerdo</w:t>
      </w:r>
      <w:r w:rsidR="00061637" w:rsidRPr="007D745F">
        <w:rPr>
          <w:rFonts w:asciiTheme="majorHAnsi" w:hAnsiTheme="majorHAnsi"/>
          <w:color w:val="auto"/>
          <w:sz w:val="20"/>
          <w:szCs w:val="20"/>
          <w:lang w:val="es-CO"/>
        </w:rPr>
        <w:t>, respectivamente.</w:t>
      </w:r>
    </w:p>
    <w:p w14:paraId="29129A94" w14:textId="77777777" w:rsidR="001B277F" w:rsidRPr="007D745F" w:rsidRDefault="001B277F" w:rsidP="007D64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VE"/>
        </w:rPr>
      </w:pPr>
    </w:p>
    <w:p w14:paraId="49C0F6FB" w14:textId="77777777" w:rsidR="001B277F" w:rsidRPr="007D745F" w:rsidRDefault="001B277F" w:rsidP="007D64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7D745F">
        <w:rPr>
          <w:rFonts w:asciiTheme="majorHAnsi" w:eastAsia="Times New Roman" w:hAnsiTheme="majorHAnsi"/>
          <w:sz w:val="20"/>
          <w:szCs w:val="20"/>
          <w:lang w:val="es-AR"/>
        </w:rPr>
        <w:lastRenderedPageBreak/>
        <w:t>En</w:t>
      </w:r>
      <w:r w:rsidRPr="007D745F">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en la petición</w:t>
      </w:r>
      <w:r w:rsidRPr="007D745F">
        <w:rPr>
          <w:rFonts w:asciiTheme="majorHAnsi" w:eastAsia="Times New Roman" w:hAnsiTheme="majorHAnsi"/>
          <w:sz w:val="20"/>
          <w:szCs w:val="20"/>
          <w:lang w:val="es-AR"/>
        </w:rPr>
        <w:t xml:space="preserve"> </w:t>
      </w:r>
      <w:r w:rsidRPr="007D745F">
        <w:rPr>
          <w:rFonts w:asciiTheme="majorHAnsi" w:eastAsia="Times New Roman" w:hAnsiTheme="majorHAnsi"/>
          <w:sz w:val="20"/>
          <w:szCs w:val="20"/>
          <w:lang w:val="es-ES_tradnl"/>
        </w:rPr>
        <w:t xml:space="preserve">y se transcribe el acuerdo de solución amistosa, suscrito el 28 de agosto de 2020 por la parte </w:t>
      </w:r>
      <w:r w:rsidRPr="007D745F">
        <w:rPr>
          <w:rFonts w:asciiTheme="majorHAnsi" w:eastAsia="Times New Roman" w:hAnsiTheme="majorHAnsi"/>
          <w:sz w:val="20"/>
          <w:szCs w:val="20"/>
          <w:lang w:val="es-ES"/>
        </w:rPr>
        <w:t>peticionaria</w:t>
      </w:r>
      <w:r w:rsidRPr="007D745F">
        <w:rPr>
          <w:rFonts w:asciiTheme="majorHAnsi" w:eastAsia="Times New Roman" w:hAnsiTheme="majorHAnsi"/>
          <w:sz w:val="20"/>
          <w:szCs w:val="20"/>
          <w:lang w:val="es-ES_tradnl"/>
        </w:rPr>
        <w:t xml:space="preserve"> y representantes del Estado colombiano. Asimismo, se aprueba el acuerdo suscrito entre las partes y se acuerda la publicación del presente informe</w:t>
      </w:r>
      <w:r w:rsidRPr="007D745F">
        <w:rPr>
          <w:rFonts w:asciiTheme="majorHAnsi" w:eastAsia="Times New Roman" w:hAnsiTheme="majorHAnsi"/>
          <w:sz w:val="20"/>
          <w:szCs w:val="20"/>
          <w:lang w:val="es-PE"/>
        </w:rPr>
        <w:t xml:space="preserve"> en el Informe Anual de la CIDH a la Asamblea General de la Organización de los Estados Americanos. </w:t>
      </w:r>
    </w:p>
    <w:p w14:paraId="72F4941F" w14:textId="5AD36B1E" w:rsidR="001B277F" w:rsidRPr="007D745F" w:rsidRDefault="001B277F"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bdr w:val="none" w:sz="0" w:space="0" w:color="auto" w:frame="1"/>
          <w:lang w:val="es-ES"/>
        </w:rPr>
      </w:pPr>
    </w:p>
    <w:p w14:paraId="3719D748" w14:textId="77777777" w:rsidR="00931F13" w:rsidRPr="007D745F" w:rsidRDefault="00931F13" w:rsidP="006A2C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color w:val="auto"/>
          <w:sz w:val="20"/>
          <w:szCs w:val="20"/>
          <w:lang w:val="es-CO"/>
        </w:rPr>
      </w:pPr>
      <w:r w:rsidRPr="007D745F">
        <w:rPr>
          <w:rFonts w:asciiTheme="majorHAnsi" w:eastAsia="MS Mincho" w:hAnsiTheme="majorHAnsi"/>
          <w:b/>
          <w:color w:val="auto"/>
          <w:sz w:val="20"/>
          <w:szCs w:val="20"/>
          <w:lang w:val="es-CO"/>
        </w:rPr>
        <w:t xml:space="preserve">LOS HECHOS ALEGADOS </w:t>
      </w:r>
    </w:p>
    <w:p w14:paraId="6C70589B" w14:textId="049D5BF9" w:rsidR="009D2CB3" w:rsidRPr="007D745F" w:rsidRDefault="009D2CB3" w:rsidP="006A2CC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jc w:val="both"/>
        <w:rPr>
          <w:rFonts w:asciiTheme="majorHAnsi" w:hAnsiTheme="majorHAnsi" w:cs="Calibri"/>
          <w:sz w:val="20"/>
          <w:szCs w:val="20"/>
          <w:lang w:val="es-ES_tradnl"/>
        </w:rPr>
      </w:pPr>
    </w:p>
    <w:p w14:paraId="5386BF50" w14:textId="5A5B273D" w:rsidR="003813C5" w:rsidRPr="007D745F" w:rsidRDefault="00594A1D"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0" w:firstLine="720"/>
        <w:jc w:val="both"/>
        <w:rPr>
          <w:rFonts w:asciiTheme="majorHAnsi" w:hAnsiTheme="majorHAnsi" w:cs="Calibri"/>
          <w:sz w:val="20"/>
          <w:szCs w:val="20"/>
          <w:lang w:val="es-ES_tradnl"/>
        </w:rPr>
      </w:pPr>
      <w:r w:rsidRPr="007D745F">
        <w:rPr>
          <w:rFonts w:asciiTheme="majorHAnsi" w:hAnsiTheme="majorHAnsi" w:cs="Calibri"/>
          <w:sz w:val="20"/>
          <w:szCs w:val="20"/>
          <w:lang w:val="es-ES_tradnl"/>
        </w:rPr>
        <w:t xml:space="preserve">La parte peticionaria alegó que, el señor Jorge Freytter fue profesor de la Universidad del Atlántico ubicada en la ciudad de Barranquilla, por aproximadamente 20 años, tiempo durante el cual habría participado activamente en distintas actividades de carácter sindical. En este sentido, los peticionarios señalaron que, </w:t>
      </w:r>
      <w:r w:rsidR="003813C5" w:rsidRPr="007D745F">
        <w:rPr>
          <w:rFonts w:asciiTheme="majorHAnsi" w:hAnsiTheme="majorHAnsi" w:cs="Calibri"/>
          <w:sz w:val="20"/>
          <w:szCs w:val="20"/>
          <w:lang w:val="es-ES_tradnl"/>
        </w:rPr>
        <w:t>para el momento en que ocurrieron los hechos objeto de la presente denuncia, si bien él ya no se desempeñaba como docente, habría permanecido como “miembro activo” de varias organizaciones tales como la Asociación de Profesores Universitarios (ASPU), la Cooperativa de trabajadores, profesores y jubilados de la Universidad del Atlántico (COOTRAUDEA), y la Asociación de Jubilados de la Universidad del Atlántico (ASOJUA). Destacan que para el mes de julio de 2001, se habrían realizado ciertos actos de protesta por la falta de pago de pensiones atrasadas por parte de la Universidad y agregan que, para esa época, la presunta víctima se encargaba de realizar gestiones administrativas en representación de ASOJUA.</w:t>
      </w:r>
    </w:p>
    <w:p w14:paraId="46D08B41" w14:textId="77777777" w:rsidR="00594A1D" w:rsidRPr="007D745F" w:rsidRDefault="00594A1D" w:rsidP="006A2CC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709"/>
        <w:jc w:val="both"/>
        <w:rPr>
          <w:rFonts w:asciiTheme="majorHAnsi" w:hAnsiTheme="majorHAnsi" w:cs="Calibri"/>
          <w:sz w:val="20"/>
          <w:szCs w:val="20"/>
          <w:lang w:val="es-ES_tradnl"/>
        </w:rPr>
      </w:pPr>
    </w:p>
    <w:p w14:paraId="10DABFC8" w14:textId="0D581AFD" w:rsidR="009D2CB3" w:rsidRPr="007D745F" w:rsidRDefault="009D2CB3"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ES_tradnl"/>
        </w:rPr>
        <w:t>Los peticionarios señala</w:t>
      </w:r>
      <w:r w:rsidR="00385B84" w:rsidRPr="007D745F">
        <w:rPr>
          <w:rFonts w:asciiTheme="majorHAnsi" w:hAnsiTheme="majorHAnsi" w:cs="Calibri"/>
          <w:sz w:val="20"/>
          <w:szCs w:val="20"/>
          <w:lang w:val="es-ES_tradnl"/>
        </w:rPr>
        <w:t>ron</w:t>
      </w:r>
      <w:r w:rsidRPr="007D745F">
        <w:rPr>
          <w:rFonts w:asciiTheme="majorHAnsi" w:hAnsiTheme="majorHAnsi" w:cs="Calibri"/>
          <w:sz w:val="20"/>
          <w:szCs w:val="20"/>
          <w:lang w:val="es-ES_tradnl"/>
        </w:rPr>
        <w:t xml:space="preserve"> que</w:t>
      </w:r>
      <w:r w:rsidR="00385B84" w:rsidRPr="007D745F">
        <w:rPr>
          <w:rFonts w:asciiTheme="majorHAnsi" w:hAnsiTheme="majorHAnsi" w:cs="Calibri"/>
          <w:sz w:val="20"/>
          <w:szCs w:val="20"/>
          <w:lang w:val="es-ES_tradnl"/>
        </w:rPr>
        <w:t>,</w:t>
      </w:r>
      <w:r w:rsidRPr="007D745F">
        <w:rPr>
          <w:rFonts w:asciiTheme="majorHAnsi" w:hAnsiTheme="majorHAnsi" w:cs="Calibri"/>
          <w:sz w:val="20"/>
          <w:szCs w:val="20"/>
          <w:lang w:val="es-ES_tradnl"/>
        </w:rPr>
        <w:t xml:space="preserve"> los hechos se enmarcarían en un contexto de persecución contra dirigentes estudiantiles, sindicalistas y profesores de la Universidad del Atlántico, por parte de las Autodefensas Unidas de Colombia (AUC – Bloque Norte) en el Departamento del Atlántico, grupo que</w:t>
      </w:r>
      <w:r w:rsidR="00061637" w:rsidRPr="007D745F">
        <w:rPr>
          <w:rFonts w:asciiTheme="majorHAnsi" w:hAnsiTheme="majorHAnsi" w:cs="Calibri"/>
          <w:sz w:val="20"/>
          <w:szCs w:val="20"/>
          <w:lang w:val="es-ES_tradnl"/>
        </w:rPr>
        <w:t>,</w:t>
      </w:r>
      <w:r w:rsidRPr="007D745F">
        <w:rPr>
          <w:rFonts w:asciiTheme="majorHAnsi" w:hAnsiTheme="majorHAnsi" w:cs="Calibri"/>
          <w:sz w:val="20"/>
          <w:szCs w:val="20"/>
          <w:lang w:val="es-ES_tradnl"/>
        </w:rPr>
        <w:t xml:space="preserve"> para el momento de los hechos (2001), actuaría en connivencia con miembros de la Fuerza Pública pertenecientes al Grupo de Acción Unificada por la Libertad Personal (GAULA) de la Policía Nacional y el Ejército Nacional de Barranquilla. </w:t>
      </w:r>
      <w:r w:rsidR="003813C5" w:rsidRPr="007D745F">
        <w:rPr>
          <w:rFonts w:asciiTheme="majorHAnsi" w:hAnsiTheme="majorHAnsi" w:cs="Calibri"/>
          <w:sz w:val="20"/>
          <w:szCs w:val="20"/>
          <w:lang w:val="es-ES_tradnl"/>
        </w:rPr>
        <w:t>Alegaron</w:t>
      </w:r>
      <w:r w:rsidRPr="007D745F">
        <w:rPr>
          <w:rFonts w:asciiTheme="majorHAnsi" w:hAnsiTheme="majorHAnsi" w:cs="Calibri"/>
          <w:sz w:val="20"/>
          <w:szCs w:val="20"/>
          <w:lang w:val="es-ES_tradnl"/>
        </w:rPr>
        <w:t xml:space="preserve"> que la desaparición y ejecución extrajudicial de la presunta víctima se habrían cometido en retaliación a sus actividades como dirigente sindical.  </w:t>
      </w:r>
    </w:p>
    <w:p w14:paraId="78E5C794" w14:textId="2D042F37" w:rsidR="005E4D5B" w:rsidRPr="007D745F" w:rsidRDefault="005E4D5B" w:rsidP="006A2CC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jc w:val="both"/>
        <w:rPr>
          <w:rFonts w:asciiTheme="majorHAnsi" w:hAnsiTheme="majorHAnsi" w:cs="Calibri"/>
          <w:sz w:val="20"/>
          <w:szCs w:val="20"/>
          <w:lang w:val="es-ES_tradnl"/>
        </w:rPr>
      </w:pPr>
    </w:p>
    <w:p w14:paraId="22266C28" w14:textId="68DF78F6" w:rsidR="005E4D5B" w:rsidRPr="007D745F" w:rsidRDefault="00667859"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AR"/>
        </w:rPr>
      </w:pPr>
      <w:r w:rsidRPr="007D745F">
        <w:rPr>
          <w:rFonts w:asciiTheme="majorHAnsi" w:hAnsiTheme="majorHAnsi" w:cs="Calibri"/>
          <w:sz w:val="20"/>
          <w:szCs w:val="20"/>
          <w:lang w:val="es-ES_tradnl"/>
        </w:rPr>
        <w:t xml:space="preserve">Los peticionarios alegaron </w:t>
      </w:r>
      <w:r w:rsidR="005E4D5B" w:rsidRPr="007D745F">
        <w:rPr>
          <w:rFonts w:asciiTheme="majorHAnsi" w:hAnsiTheme="majorHAnsi" w:cs="Calibri"/>
          <w:sz w:val="20"/>
          <w:szCs w:val="20"/>
          <w:lang w:val="es-ES_tradnl"/>
        </w:rPr>
        <w:t>que</w:t>
      </w:r>
      <w:r w:rsidRPr="007D745F">
        <w:rPr>
          <w:rFonts w:asciiTheme="majorHAnsi" w:hAnsiTheme="majorHAnsi" w:cs="Calibri"/>
          <w:sz w:val="20"/>
          <w:szCs w:val="20"/>
          <w:lang w:val="es-ES_tradnl"/>
        </w:rPr>
        <w:t>,</w:t>
      </w:r>
      <w:r w:rsidR="005E4D5B" w:rsidRPr="007D745F">
        <w:rPr>
          <w:rFonts w:asciiTheme="majorHAnsi" w:hAnsiTheme="majorHAnsi" w:cs="Calibri"/>
          <w:sz w:val="20"/>
          <w:szCs w:val="20"/>
          <w:lang w:val="es-ES_tradnl"/>
        </w:rPr>
        <w:t xml:space="preserve"> el 28 de agosto de 2001, al mediodía y en momentos en que Jorge Freytter </w:t>
      </w:r>
      <w:r w:rsidRPr="007D745F">
        <w:rPr>
          <w:rFonts w:asciiTheme="majorHAnsi" w:hAnsiTheme="majorHAnsi" w:cs="Calibri"/>
          <w:sz w:val="20"/>
          <w:szCs w:val="20"/>
          <w:lang w:val="es-ES_tradnl"/>
        </w:rPr>
        <w:t>habría llegado</w:t>
      </w:r>
      <w:r w:rsidR="005E4D5B" w:rsidRPr="007D745F">
        <w:rPr>
          <w:rFonts w:asciiTheme="majorHAnsi" w:hAnsiTheme="majorHAnsi" w:cs="Calibri"/>
          <w:sz w:val="20"/>
          <w:szCs w:val="20"/>
          <w:lang w:val="es-ES_tradnl"/>
        </w:rPr>
        <w:t xml:space="preserve"> a su residencia ubicada en la ciudad de Barranquilla, </w:t>
      </w:r>
      <w:r w:rsidRPr="007D745F">
        <w:rPr>
          <w:rFonts w:asciiTheme="majorHAnsi" w:hAnsiTheme="majorHAnsi" w:cs="Calibri"/>
          <w:sz w:val="20"/>
          <w:szCs w:val="20"/>
          <w:lang w:val="es-ES_tradnl"/>
        </w:rPr>
        <w:t>habría sido</w:t>
      </w:r>
      <w:r w:rsidR="005E4D5B" w:rsidRPr="007D745F">
        <w:rPr>
          <w:rFonts w:asciiTheme="majorHAnsi" w:hAnsiTheme="majorHAnsi" w:cs="Calibri"/>
          <w:sz w:val="20"/>
          <w:szCs w:val="20"/>
          <w:lang w:val="es-ES_tradnl"/>
        </w:rPr>
        <w:t xml:space="preserve"> retenido por un grupo de hombres “fuertemente armados”, quienes lo habrían introducido de forma violenta en un vehículo con rumbo desconocido. </w:t>
      </w:r>
      <w:r w:rsidRPr="007D745F">
        <w:rPr>
          <w:rFonts w:asciiTheme="majorHAnsi" w:hAnsiTheme="majorHAnsi" w:cs="Calibri"/>
          <w:sz w:val="20"/>
          <w:szCs w:val="20"/>
          <w:lang w:val="es-ES_tradnl"/>
        </w:rPr>
        <w:t>La parte peticionaria señaló</w:t>
      </w:r>
      <w:r w:rsidR="005E4D5B" w:rsidRPr="007D745F">
        <w:rPr>
          <w:rFonts w:asciiTheme="majorHAnsi" w:hAnsiTheme="majorHAnsi" w:cs="Calibri"/>
          <w:sz w:val="20"/>
          <w:szCs w:val="20"/>
          <w:lang w:val="es-AR"/>
        </w:rPr>
        <w:t xml:space="preserve"> que</w:t>
      </w:r>
      <w:r w:rsidRPr="007D745F">
        <w:rPr>
          <w:rFonts w:asciiTheme="majorHAnsi" w:hAnsiTheme="majorHAnsi" w:cs="Calibri"/>
          <w:sz w:val="20"/>
          <w:szCs w:val="20"/>
          <w:lang w:val="es-AR"/>
        </w:rPr>
        <w:t>,</w:t>
      </w:r>
      <w:r w:rsidR="005E4D5B" w:rsidRPr="007D745F">
        <w:rPr>
          <w:rFonts w:asciiTheme="majorHAnsi" w:hAnsiTheme="majorHAnsi" w:cs="Calibri"/>
          <w:sz w:val="20"/>
          <w:szCs w:val="20"/>
          <w:lang w:val="es-AR"/>
        </w:rPr>
        <w:t xml:space="preserve"> luego de haber sido retenido, Jorge Freytter </w:t>
      </w:r>
      <w:r w:rsidRPr="007D745F">
        <w:rPr>
          <w:rFonts w:asciiTheme="majorHAnsi" w:hAnsiTheme="majorHAnsi" w:cs="Calibri"/>
          <w:sz w:val="20"/>
          <w:szCs w:val="20"/>
          <w:lang w:val="es-AR"/>
        </w:rPr>
        <w:t>habría sido</w:t>
      </w:r>
      <w:r w:rsidR="005E4D5B" w:rsidRPr="007D745F">
        <w:rPr>
          <w:rFonts w:asciiTheme="majorHAnsi" w:hAnsiTheme="majorHAnsi" w:cs="Calibri"/>
          <w:sz w:val="20"/>
          <w:szCs w:val="20"/>
          <w:lang w:val="es-AR"/>
        </w:rPr>
        <w:t xml:space="preserve"> trasladado a una “bodega sin aire”, donde </w:t>
      </w:r>
      <w:r w:rsidRPr="007D745F">
        <w:rPr>
          <w:rFonts w:asciiTheme="majorHAnsi" w:hAnsiTheme="majorHAnsi" w:cs="Calibri"/>
          <w:sz w:val="20"/>
          <w:szCs w:val="20"/>
          <w:lang w:val="es-AR"/>
        </w:rPr>
        <w:t xml:space="preserve">habría </w:t>
      </w:r>
      <w:r w:rsidR="005E4D5B" w:rsidRPr="007D745F">
        <w:rPr>
          <w:rFonts w:asciiTheme="majorHAnsi" w:hAnsiTheme="majorHAnsi" w:cs="Calibri"/>
          <w:sz w:val="20"/>
          <w:szCs w:val="20"/>
          <w:lang w:val="es-AR"/>
        </w:rPr>
        <w:t>permaneci</w:t>
      </w:r>
      <w:r w:rsidRPr="007D745F">
        <w:rPr>
          <w:rFonts w:asciiTheme="majorHAnsi" w:hAnsiTheme="majorHAnsi" w:cs="Calibri"/>
          <w:sz w:val="20"/>
          <w:szCs w:val="20"/>
          <w:lang w:val="es-AR"/>
        </w:rPr>
        <w:t>do</w:t>
      </w:r>
      <w:r w:rsidR="005E4D5B" w:rsidRPr="007D745F">
        <w:rPr>
          <w:rFonts w:asciiTheme="majorHAnsi" w:hAnsiTheme="majorHAnsi" w:cs="Calibri"/>
          <w:sz w:val="20"/>
          <w:szCs w:val="20"/>
          <w:lang w:val="es-AR"/>
        </w:rPr>
        <w:t xml:space="preserve"> esposado y habría sido sometido a actos de tortura, hasta que finalmente </w:t>
      </w:r>
      <w:r w:rsidRPr="007D745F">
        <w:rPr>
          <w:rFonts w:asciiTheme="majorHAnsi" w:hAnsiTheme="majorHAnsi" w:cs="Calibri"/>
          <w:sz w:val="20"/>
          <w:szCs w:val="20"/>
          <w:lang w:val="es-AR"/>
        </w:rPr>
        <w:t xml:space="preserve">habría </w:t>
      </w:r>
      <w:r w:rsidR="005E4D5B" w:rsidRPr="007D745F">
        <w:rPr>
          <w:rFonts w:asciiTheme="majorHAnsi" w:hAnsiTheme="majorHAnsi" w:cs="Calibri"/>
          <w:sz w:val="20"/>
          <w:szCs w:val="20"/>
          <w:lang w:val="es-AR"/>
        </w:rPr>
        <w:t>falleci</w:t>
      </w:r>
      <w:r w:rsidRPr="007D745F">
        <w:rPr>
          <w:rFonts w:asciiTheme="majorHAnsi" w:hAnsiTheme="majorHAnsi" w:cs="Calibri"/>
          <w:sz w:val="20"/>
          <w:szCs w:val="20"/>
          <w:lang w:val="es-AR"/>
        </w:rPr>
        <w:t>do</w:t>
      </w:r>
      <w:r w:rsidR="005E4D5B" w:rsidRPr="007D745F">
        <w:rPr>
          <w:rFonts w:asciiTheme="majorHAnsi" w:hAnsiTheme="majorHAnsi" w:cs="Calibri"/>
          <w:sz w:val="20"/>
          <w:szCs w:val="20"/>
          <w:lang w:val="es-AR"/>
        </w:rPr>
        <w:t xml:space="preserve"> a causa de asfixia provocada por una “bolsa” que se habría utilizado para cubrir su cabeza. </w:t>
      </w:r>
    </w:p>
    <w:p w14:paraId="371009E2" w14:textId="77777777" w:rsidR="005E4D5B" w:rsidRPr="007D745F" w:rsidRDefault="005E4D5B" w:rsidP="006A2CCB">
      <w:pPr>
        <w:pStyle w:val="BodyText"/>
        <w:tabs>
          <w:tab w:val="left" w:pos="1440"/>
        </w:tabs>
        <w:spacing w:after="0"/>
        <w:jc w:val="both"/>
        <w:rPr>
          <w:rFonts w:asciiTheme="majorHAnsi" w:hAnsiTheme="majorHAnsi" w:cs="Calibri"/>
          <w:sz w:val="20"/>
          <w:szCs w:val="20"/>
          <w:lang w:val="es-AR"/>
        </w:rPr>
      </w:pPr>
    </w:p>
    <w:p w14:paraId="0ECA3243" w14:textId="06580CCF" w:rsidR="009D2CB3" w:rsidRPr="007D745F" w:rsidRDefault="009D2CB3"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AR"/>
        </w:rPr>
      </w:pPr>
      <w:r w:rsidRPr="007D745F">
        <w:rPr>
          <w:rFonts w:asciiTheme="majorHAnsi" w:hAnsiTheme="majorHAnsi" w:cs="Calibri"/>
          <w:sz w:val="20"/>
          <w:szCs w:val="20"/>
          <w:lang w:val="es-AR"/>
        </w:rPr>
        <w:t xml:space="preserve">De acuerdo a la información aportada por los peticionarios, </w:t>
      </w:r>
      <w:r w:rsidR="00F023EB" w:rsidRPr="007D745F">
        <w:rPr>
          <w:rFonts w:asciiTheme="majorHAnsi" w:hAnsiTheme="majorHAnsi" w:cs="Calibri"/>
          <w:sz w:val="20"/>
          <w:szCs w:val="20"/>
          <w:lang w:val="es-AR"/>
        </w:rPr>
        <w:t xml:space="preserve">se desprende que </w:t>
      </w:r>
      <w:r w:rsidRPr="007D745F">
        <w:rPr>
          <w:rFonts w:asciiTheme="majorHAnsi" w:hAnsiTheme="majorHAnsi" w:cs="Calibri"/>
          <w:sz w:val="20"/>
          <w:szCs w:val="20"/>
          <w:lang w:val="es-AR"/>
        </w:rPr>
        <w:t xml:space="preserve">la alegada ejecución extrajudicial habría sido cometida por un agente estatal, y </w:t>
      </w:r>
      <w:r w:rsidR="00F023EB" w:rsidRPr="007D745F">
        <w:rPr>
          <w:rFonts w:asciiTheme="majorHAnsi" w:hAnsiTheme="majorHAnsi" w:cs="Calibri"/>
          <w:sz w:val="20"/>
          <w:szCs w:val="20"/>
          <w:lang w:val="es-AR"/>
        </w:rPr>
        <w:t xml:space="preserve">que </w:t>
      </w:r>
      <w:r w:rsidRPr="007D745F">
        <w:rPr>
          <w:rFonts w:asciiTheme="majorHAnsi" w:hAnsiTheme="majorHAnsi" w:cs="Calibri"/>
          <w:sz w:val="20"/>
          <w:szCs w:val="20"/>
          <w:lang w:val="es-AR"/>
        </w:rPr>
        <w:t>este hecho correspondería a una práctica conforme a la cual la actuación de grupos armados ilegales</w:t>
      </w:r>
      <w:r w:rsidR="00061637" w:rsidRPr="007D745F">
        <w:rPr>
          <w:rFonts w:asciiTheme="majorHAnsi" w:hAnsiTheme="majorHAnsi" w:cs="Calibri"/>
          <w:sz w:val="20"/>
          <w:szCs w:val="20"/>
          <w:lang w:val="es-AR"/>
        </w:rPr>
        <w:t>,</w:t>
      </w:r>
      <w:r w:rsidRPr="007D745F">
        <w:rPr>
          <w:rFonts w:asciiTheme="majorHAnsi" w:hAnsiTheme="majorHAnsi" w:cs="Calibri"/>
          <w:sz w:val="20"/>
          <w:szCs w:val="20"/>
          <w:lang w:val="es-AR"/>
        </w:rPr>
        <w:t xml:space="preserve"> en conjunto con miembros de la Fuerza Pública en el Departamento del Atlántico, se regía bajo un “acuerdo en [el] que en los operativos en que [agentes estatales] participaran [,] las personas tenían que ser ejecutadas”.  Los peticionarios </w:t>
      </w:r>
      <w:r w:rsidR="00714DEB" w:rsidRPr="007D745F">
        <w:rPr>
          <w:rFonts w:asciiTheme="majorHAnsi" w:hAnsiTheme="majorHAnsi" w:cs="Calibri"/>
          <w:sz w:val="20"/>
          <w:szCs w:val="20"/>
          <w:lang w:val="es-AR"/>
        </w:rPr>
        <w:t>manifestaron</w:t>
      </w:r>
      <w:r w:rsidRPr="007D745F">
        <w:rPr>
          <w:rFonts w:asciiTheme="majorHAnsi" w:hAnsiTheme="majorHAnsi" w:cs="Calibri"/>
          <w:sz w:val="20"/>
          <w:szCs w:val="20"/>
          <w:lang w:val="es-AR"/>
        </w:rPr>
        <w:t xml:space="preserve"> que, tal como habría sido declarado por un ex miembro de las AUC implicado en los hechos, el lugar donde habría estado retenida la presunta víctima antes de su muerte, era un sitio destinado a este tipo de operativos donde se “guarda[ba] a la gente […] mientras se le sacaba la información”.</w:t>
      </w:r>
    </w:p>
    <w:p w14:paraId="2FDDC5C6" w14:textId="77777777" w:rsidR="005E4D5B" w:rsidRPr="007D745F" w:rsidRDefault="005E4D5B" w:rsidP="006A2CCB">
      <w:pPr>
        <w:jc w:val="both"/>
        <w:rPr>
          <w:rFonts w:asciiTheme="majorHAnsi" w:hAnsiTheme="majorHAnsi" w:cs="Calibri"/>
          <w:sz w:val="20"/>
          <w:szCs w:val="20"/>
          <w:lang w:val="es-AR"/>
        </w:rPr>
      </w:pPr>
    </w:p>
    <w:p w14:paraId="11B443AC" w14:textId="77777777" w:rsidR="003813C5" w:rsidRPr="007D745F" w:rsidRDefault="009D2CB3"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ES_tradnl"/>
        </w:rPr>
        <w:t>Los peticionarios señala</w:t>
      </w:r>
      <w:r w:rsidR="0046623C" w:rsidRPr="007D745F">
        <w:rPr>
          <w:rFonts w:asciiTheme="majorHAnsi" w:hAnsiTheme="majorHAnsi" w:cs="Calibri"/>
          <w:sz w:val="20"/>
          <w:szCs w:val="20"/>
          <w:lang w:val="es-ES_tradnl"/>
        </w:rPr>
        <w:t>ron</w:t>
      </w:r>
      <w:r w:rsidRPr="007D745F">
        <w:rPr>
          <w:rFonts w:asciiTheme="majorHAnsi" w:hAnsiTheme="majorHAnsi" w:cs="Calibri"/>
          <w:sz w:val="20"/>
          <w:szCs w:val="20"/>
          <w:lang w:val="es-ES_tradnl"/>
        </w:rPr>
        <w:t xml:space="preserve"> que el mismo día de la desaparición, los familiares de la presunta víctima </w:t>
      </w:r>
      <w:r w:rsidR="0046623C" w:rsidRPr="007D745F">
        <w:rPr>
          <w:rFonts w:asciiTheme="majorHAnsi" w:hAnsiTheme="majorHAnsi" w:cs="Calibri"/>
          <w:sz w:val="20"/>
          <w:szCs w:val="20"/>
          <w:lang w:val="es-ES_tradnl"/>
        </w:rPr>
        <w:t>habrían puesto</w:t>
      </w:r>
      <w:r w:rsidRPr="007D745F">
        <w:rPr>
          <w:rFonts w:asciiTheme="majorHAnsi" w:hAnsiTheme="majorHAnsi" w:cs="Calibri"/>
          <w:sz w:val="20"/>
          <w:szCs w:val="20"/>
          <w:lang w:val="es-ES_tradnl"/>
        </w:rPr>
        <w:t xml:space="preserve"> en conocimiento de las autoridades los hechos ocurridos. </w:t>
      </w:r>
      <w:r w:rsidR="003813C5" w:rsidRPr="007D745F">
        <w:rPr>
          <w:rFonts w:asciiTheme="majorHAnsi" w:hAnsiTheme="majorHAnsi" w:cs="Calibri"/>
          <w:snapToGrid w:val="0"/>
          <w:sz w:val="20"/>
          <w:szCs w:val="20"/>
          <w:lang w:val="es-ES_tradnl"/>
        </w:rPr>
        <w:t xml:space="preserve">Indicaron que presentaron una denuncia ante el GAULA del Departamento del Atlántico, a raíz de la cual funcionarios de dicho organismo se dirigieron a su residencia para indagar sobre lo ocurrido. Según relataron, las autoridades habrían iniciado un operativo de búsqueda por el sector y mantuvieron comunicación permanente con algunos miembros de la familia de la presunta víctima. Los peticionarios alegaron que, pese a que agentes del Estado tenían conocimiento del paradero de la presunta víctima, sus familiares no habrían contado con información oportuna sobre su ubicación. Señalaron que el 29 de agosto de 2001, en horas de la madrugada, Jorge Freytter fue hallado </w:t>
      </w:r>
      <w:r w:rsidR="003813C5" w:rsidRPr="007D745F">
        <w:rPr>
          <w:rFonts w:asciiTheme="majorHAnsi" w:hAnsiTheme="majorHAnsi" w:cs="Calibri"/>
          <w:snapToGrid w:val="0"/>
          <w:sz w:val="20"/>
          <w:szCs w:val="20"/>
          <w:lang w:val="es-ES_tradnl"/>
        </w:rPr>
        <w:lastRenderedPageBreak/>
        <w:t>sin vida con un impacto de bala y signos de tortura en una “cuneta” a la altura del kilómetro 12 de la vía Ciénaga – Barranquilla, corregimiento de Palermo, Departamento de Magdalena</w:t>
      </w:r>
      <w:r w:rsidRPr="007D745F">
        <w:rPr>
          <w:rStyle w:val="FootnoteReference"/>
          <w:rFonts w:asciiTheme="majorHAnsi" w:hAnsiTheme="majorHAnsi" w:cs="Calibri"/>
          <w:sz w:val="20"/>
          <w:szCs w:val="20"/>
          <w:lang w:val="es-ES_tradnl"/>
        </w:rPr>
        <w:footnoteReference w:id="3"/>
      </w:r>
      <w:r w:rsidRPr="007D745F">
        <w:rPr>
          <w:rFonts w:asciiTheme="majorHAnsi" w:hAnsiTheme="majorHAnsi" w:cs="Calibri"/>
          <w:sz w:val="20"/>
          <w:szCs w:val="20"/>
          <w:lang w:val="es-ES_tradnl"/>
        </w:rPr>
        <w:t>.</w:t>
      </w:r>
    </w:p>
    <w:p w14:paraId="4B94CAAA" w14:textId="77777777" w:rsidR="003813C5" w:rsidRPr="007D745F" w:rsidRDefault="003813C5" w:rsidP="006A2CCB">
      <w:pPr>
        <w:pStyle w:val="ListParagraph"/>
        <w:rPr>
          <w:rFonts w:asciiTheme="majorHAnsi" w:hAnsiTheme="majorHAnsi" w:cs="Calibri"/>
          <w:color w:val="auto"/>
          <w:sz w:val="20"/>
          <w:szCs w:val="20"/>
          <w:lang w:val="es-AR"/>
        </w:rPr>
      </w:pPr>
    </w:p>
    <w:p w14:paraId="084AF42E" w14:textId="77777777" w:rsidR="006A2CCB" w:rsidRPr="007D745F" w:rsidRDefault="003813C5"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AR"/>
        </w:rPr>
        <w:t xml:space="preserve">En cuanto al esclarecimiento de los hechos, los peticionarios indicaron que el 29 de agosto de 2001 se inició una </w:t>
      </w:r>
      <w:r w:rsidRPr="007D745F">
        <w:rPr>
          <w:rFonts w:asciiTheme="majorHAnsi" w:hAnsiTheme="majorHAnsi" w:cs="Calibri"/>
          <w:sz w:val="20"/>
          <w:szCs w:val="20"/>
          <w:lang w:val="es-EC"/>
        </w:rPr>
        <w:t>investigación en la jurisdicción penal ordinaria</w:t>
      </w:r>
      <w:r w:rsidRPr="007D745F">
        <w:rPr>
          <w:rFonts w:asciiTheme="majorHAnsi" w:hAnsiTheme="majorHAnsi" w:cs="Calibri"/>
          <w:sz w:val="20"/>
          <w:szCs w:val="20"/>
          <w:lang w:val="es-AR"/>
        </w:rPr>
        <w:t xml:space="preserve">. </w:t>
      </w:r>
      <w:r w:rsidRPr="007D745F">
        <w:rPr>
          <w:rFonts w:asciiTheme="majorHAnsi" w:hAnsiTheme="majorHAnsi" w:cs="Calibri"/>
          <w:sz w:val="20"/>
          <w:szCs w:val="20"/>
          <w:lang w:val="es-ES_tradnl"/>
        </w:rPr>
        <w:t xml:space="preserve">Alegaron que los familiares de la presunta víctima se constituyeron como parte civil dentro de dicho proceso penal y habrían rendido diversas declaraciones ante las autoridades competentes para contribuir con el esclarecimiento de los hechos.  </w:t>
      </w:r>
      <w:r w:rsidRPr="007D745F">
        <w:rPr>
          <w:rFonts w:asciiTheme="majorHAnsi" w:hAnsiTheme="majorHAnsi" w:cs="Calibri"/>
          <w:sz w:val="20"/>
          <w:szCs w:val="20"/>
          <w:lang w:val="es-AR"/>
        </w:rPr>
        <w:t xml:space="preserve">Relataron que en la primera etapa de la investigación –aproximadamente durante los primeros cinco años desde que ésta fuera iniciada- se habría mantenido en fase preliminar sin que se adelantaran actuaciones pertinentes destinadas a lograr el esclarecimiento de los hechos.  Destacaron que, a pesar de existir indicios de la relación entre los hechos denunciados y el carácter de líder sindical de la presunta víctima, aunado a la situación de contexto descrita </w:t>
      </w:r>
      <w:r w:rsidRPr="007D745F">
        <w:rPr>
          <w:rFonts w:asciiTheme="majorHAnsi" w:hAnsiTheme="majorHAnsi" w:cs="Calibri"/>
          <w:i/>
          <w:sz w:val="20"/>
          <w:szCs w:val="20"/>
          <w:lang w:val="es-AR"/>
        </w:rPr>
        <w:t>supra</w:t>
      </w:r>
      <w:r w:rsidRPr="007D745F">
        <w:rPr>
          <w:rFonts w:asciiTheme="majorHAnsi" w:hAnsiTheme="majorHAnsi" w:cs="Calibri"/>
          <w:sz w:val="20"/>
          <w:szCs w:val="20"/>
          <w:lang w:val="es-AR"/>
        </w:rPr>
        <w:t>, desde el inicio del proceso se descartaron líneas investigativas que tuvieran especialmente en cuenta la participación de la presunta víctima en actividades relacionadas con la Universidad del Atlántico y su carácter de activista sindical.</w:t>
      </w:r>
    </w:p>
    <w:p w14:paraId="3E863A50" w14:textId="77777777" w:rsidR="006A2CCB" w:rsidRPr="007D745F" w:rsidRDefault="006A2CCB" w:rsidP="006A2CCB">
      <w:pPr>
        <w:pStyle w:val="ListParagraph"/>
        <w:rPr>
          <w:rFonts w:asciiTheme="majorHAnsi" w:hAnsiTheme="majorHAnsi" w:cs="Calibri"/>
          <w:color w:val="auto"/>
          <w:sz w:val="20"/>
          <w:szCs w:val="20"/>
          <w:lang w:val="es-AR"/>
        </w:rPr>
      </w:pPr>
    </w:p>
    <w:p w14:paraId="65754E12" w14:textId="77777777" w:rsidR="006A2CCB" w:rsidRPr="007D745F" w:rsidRDefault="003813C5"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AR"/>
        </w:rPr>
        <w:t xml:space="preserve">Los peticionarios indicaron que, con posterioridad, se habría establecido la participación en los hechos de miembros del Bloque Norte de las AUC y agentes de la Policía Nacional y del Ejército adscritos al GAULA de Barranquilla. Señalaron que existen sentencias de condena en contra de un ex miembro de las AUC (Carlos Arturo Cuartas, alias “Montería”) y de dos funcionarios estatales, proferida por el Juzgado Único Penal de Barranquilla en junio de 2010, respecto de la cual indicaron que no se encontraría firme ya que habría sido apelada y, desde el 9 de agosto de 2010, se encontraría en conocimiento del Tribunal Superior de Barranquilla. Agregaron que otros dos miembros de la Fuerza Pública habrían sido vinculados al proceso mediante decisión de 28 de mayo de 2008 de la Fiscalía General de la Nación. No obstante, los peticionarios reiteraron que, en el presente caso, el proceso penal en la jurisdicción ordinaria no habría sido un recurso efectivo para el esclarecimiento de los hechos y la determinación de las responsabilidades penales correspondientes. </w:t>
      </w:r>
    </w:p>
    <w:p w14:paraId="6040EEF7" w14:textId="77777777" w:rsidR="006A2CCB" w:rsidRPr="007D745F" w:rsidRDefault="006A2CCB" w:rsidP="006A2CCB">
      <w:pPr>
        <w:pStyle w:val="ListParagraph"/>
        <w:rPr>
          <w:rFonts w:asciiTheme="majorHAnsi" w:hAnsiTheme="majorHAnsi" w:cs="Calibri"/>
          <w:color w:val="auto"/>
          <w:sz w:val="20"/>
          <w:szCs w:val="20"/>
          <w:lang w:val="es-AR"/>
        </w:rPr>
      </w:pPr>
    </w:p>
    <w:p w14:paraId="5FB8B43F" w14:textId="77777777" w:rsidR="006A2CCB" w:rsidRPr="007D745F" w:rsidRDefault="003813C5"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AR"/>
        </w:rPr>
        <w:t xml:space="preserve">Alegaron que, por el tiempo que la investigación habría permanecido en fase preliminar, se dificultó la identificación de forma oportuna de otras personas involucradas y que algunas de éstas habrían fallecido o habrían sido extraditadas fuera de Colombia, sin que se pudieran establecer los distintos niveles de responsabilidad por su participación en los hechos objeto de la petición.  </w:t>
      </w:r>
      <w:r w:rsidRPr="007D745F">
        <w:rPr>
          <w:rFonts w:asciiTheme="majorHAnsi" w:hAnsiTheme="majorHAnsi" w:cs="Calibri"/>
          <w:sz w:val="20"/>
          <w:szCs w:val="20"/>
          <w:lang w:val="es-ES_tradnl"/>
        </w:rPr>
        <w:t>Alegaron por ejemplo que, pese a que se habría establecido la participación del Bloque Norte de las AUC en los hechos, el líder paramilitar Rodrigo Tovar Pupo, alias “Jorge 40” habría sido extraditado a EEUU en el año 2008, sin que fuese vinculado a la investigación</w:t>
      </w:r>
      <w:r w:rsidRPr="007D745F">
        <w:rPr>
          <w:rFonts w:asciiTheme="majorHAnsi" w:hAnsiTheme="majorHAnsi" w:cs="Calibri"/>
          <w:sz w:val="20"/>
          <w:szCs w:val="20"/>
          <w:lang w:val="es-AR"/>
        </w:rPr>
        <w:t xml:space="preserve">. </w:t>
      </w:r>
    </w:p>
    <w:p w14:paraId="4BE7BEFC" w14:textId="77777777" w:rsidR="006A2CCB" w:rsidRPr="007D745F" w:rsidRDefault="006A2CCB" w:rsidP="006A2CCB">
      <w:pPr>
        <w:pStyle w:val="ListParagraph"/>
        <w:rPr>
          <w:rFonts w:asciiTheme="majorHAnsi" w:hAnsiTheme="majorHAnsi" w:cs="Calibri"/>
          <w:color w:val="auto"/>
          <w:sz w:val="20"/>
          <w:szCs w:val="20"/>
          <w:lang w:val="es-AR"/>
        </w:rPr>
      </w:pPr>
    </w:p>
    <w:p w14:paraId="183638E7" w14:textId="77777777" w:rsidR="006A2CCB" w:rsidRPr="007D745F" w:rsidRDefault="003813C5" w:rsidP="006A2CC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09"/>
        <w:jc w:val="both"/>
        <w:rPr>
          <w:rFonts w:asciiTheme="majorHAnsi" w:hAnsiTheme="majorHAnsi" w:cs="Calibri"/>
          <w:sz w:val="20"/>
          <w:szCs w:val="20"/>
          <w:lang w:val="es-ES_tradnl"/>
        </w:rPr>
      </w:pPr>
      <w:r w:rsidRPr="007D745F">
        <w:rPr>
          <w:rFonts w:asciiTheme="majorHAnsi" w:hAnsiTheme="majorHAnsi" w:cs="Calibri"/>
          <w:sz w:val="20"/>
          <w:szCs w:val="20"/>
          <w:lang w:val="es-AR"/>
        </w:rPr>
        <w:t xml:space="preserve">Los peticionarios alegaron que en el marco del proceso penal interno tampoco habrían sido debidamente investigados ni sancionados los delitos de tortura y desaparición forzada del que alegan fue víctima el señor Jorge Freytter. Sostuvieron que ésta no habría sido una línea de investigación abordada por la Fiscalía de forma “autónoma” y que, pese a contar con acervo probatorio para establecer la comisión de dichos delitos, éstos tampoco fueron incluidos en la decisión de condena emitida por el Juzgado Único Penal de Barranquilla indicada </w:t>
      </w:r>
      <w:r w:rsidRPr="007D745F">
        <w:rPr>
          <w:rFonts w:asciiTheme="majorHAnsi" w:hAnsiTheme="majorHAnsi" w:cs="Calibri"/>
          <w:i/>
          <w:sz w:val="20"/>
          <w:szCs w:val="20"/>
          <w:lang w:val="es-AR"/>
        </w:rPr>
        <w:t>supra</w:t>
      </w:r>
      <w:r w:rsidRPr="007D745F">
        <w:rPr>
          <w:rFonts w:asciiTheme="majorHAnsi" w:hAnsiTheme="majorHAnsi" w:cs="Calibri"/>
          <w:sz w:val="20"/>
          <w:szCs w:val="20"/>
          <w:lang w:val="es-AR"/>
        </w:rPr>
        <w:t xml:space="preserve">.  </w:t>
      </w:r>
      <w:r w:rsidR="006A2CCB" w:rsidRPr="007D745F">
        <w:rPr>
          <w:rFonts w:asciiTheme="majorHAnsi" w:hAnsiTheme="majorHAnsi" w:cs="Calibri"/>
          <w:sz w:val="20"/>
          <w:szCs w:val="20"/>
          <w:lang w:val="es-AR"/>
        </w:rPr>
        <w:t>Alegaron</w:t>
      </w:r>
      <w:r w:rsidRPr="007D745F">
        <w:rPr>
          <w:rFonts w:asciiTheme="majorHAnsi" w:hAnsiTheme="majorHAnsi" w:cs="Calibri"/>
          <w:sz w:val="20"/>
          <w:szCs w:val="20"/>
          <w:lang w:val="es-AR"/>
        </w:rPr>
        <w:t xml:space="preserve"> que estos hechos no habrían sido tratados en los términos requeridos por la Convención Americana ni por los instrumentos interamericanos relativos a la prevención y sanción de la tortura y sobre desaparición forzada</w:t>
      </w:r>
      <w:r w:rsidRPr="007D745F">
        <w:rPr>
          <w:rStyle w:val="FootnoteReference"/>
          <w:rFonts w:asciiTheme="majorHAnsi" w:hAnsiTheme="majorHAnsi" w:cs="Calibri"/>
          <w:sz w:val="20"/>
          <w:szCs w:val="20"/>
          <w:lang w:val="es-AR"/>
        </w:rPr>
        <w:footnoteReference w:id="4"/>
      </w:r>
      <w:r w:rsidRPr="007D745F">
        <w:rPr>
          <w:rFonts w:asciiTheme="majorHAnsi" w:hAnsiTheme="majorHAnsi" w:cs="Calibri"/>
          <w:sz w:val="20"/>
          <w:szCs w:val="20"/>
          <w:lang w:val="es-AR"/>
        </w:rPr>
        <w:t xml:space="preserve">, lo que consideran configuraría un “factor estructural de impunidad” en el presente caso. </w:t>
      </w:r>
    </w:p>
    <w:p w14:paraId="7331AB90" w14:textId="77777777" w:rsidR="006A2CCB" w:rsidRPr="007D745F" w:rsidRDefault="006A2CCB" w:rsidP="006A2CCB">
      <w:pPr>
        <w:pStyle w:val="ListParagraph"/>
        <w:rPr>
          <w:rFonts w:asciiTheme="majorHAnsi" w:hAnsiTheme="majorHAnsi" w:cs="Calibri"/>
          <w:color w:val="auto"/>
          <w:sz w:val="20"/>
          <w:szCs w:val="20"/>
          <w:lang w:val="es-ES_tradnl"/>
        </w:rPr>
      </w:pPr>
    </w:p>
    <w:p w14:paraId="12E2DB56" w14:textId="5F6E0436" w:rsidR="000B5749" w:rsidRPr="007D745F" w:rsidRDefault="003813C5" w:rsidP="00F53431">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Theme="majorHAnsi" w:hAnsiTheme="majorHAnsi"/>
          <w:sz w:val="20"/>
          <w:szCs w:val="20"/>
          <w:lang w:val="es-CO"/>
        </w:rPr>
      </w:pPr>
      <w:r w:rsidRPr="007D745F">
        <w:rPr>
          <w:rFonts w:asciiTheme="majorHAnsi" w:hAnsiTheme="majorHAnsi" w:cs="Calibri"/>
          <w:sz w:val="20"/>
          <w:szCs w:val="20"/>
          <w:lang w:val="es-ES_tradnl"/>
        </w:rPr>
        <w:lastRenderedPageBreak/>
        <w:t xml:space="preserve">Adicionalmente, los peticionarios </w:t>
      </w:r>
      <w:r w:rsidR="006A2CCB" w:rsidRPr="007D745F">
        <w:rPr>
          <w:rFonts w:asciiTheme="majorHAnsi" w:hAnsiTheme="majorHAnsi" w:cs="Calibri"/>
          <w:sz w:val="20"/>
          <w:szCs w:val="20"/>
          <w:lang w:val="es-ES_tradnl"/>
        </w:rPr>
        <w:t>alegaron</w:t>
      </w:r>
      <w:r w:rsidRPr="007D745F">
        <w:rPr>
          <w:rFonts w:asciiTheme="majorHAnsi" w:hAnsiTheme="majorHAnsi" w:cs="Calibri"/>
          <w:sz w:val="20"/>
          <w:szCs w:val="20"/>
          <w:lang w:val="es-ES_tradnl"/>
        </w:rPr>
        <w:t xml:space="preserve"> que</w:t>
      </w:r>
      <w:r w:rsidR="006A2CCB" w:rsidRPr="007D745F">
        <w:rPr>
          <w:rFonts w:asciiTheme="majorHAnsi" w:hAnsiTheme="majorHAnsi" w:cs="Calibri"/>
          <w:sz w:val="20"/>
          <w:szCs w:val="20"/>
          <w:lang w:val="es-ES_tradnl"/>
        </w:rPr>
        <w:t>,</w:t>
      </w:r>
      <w:r w:rsidRPr="007D745F">
        <w:rPr>
          <w:rFonts w:asciiTheme="majorHAnsi" w:hAnsiTheme="majorHAnsi" w:cs="Calibri"/>
          <w:sz w:val="20"/>
          <w:szCs w:val="20"/>
          <w:lang w:val="es-ES_tradnl"/>
        </w:rPr>
        <w:t xml:space="preserve"> tras la muerte del señor Jorge Freytter, sus familiares habrían sido víctimas de actos de hostigamiento y persecución por las acciones destinadas a la obtención de justicia.  En particular, </w:t>
      </w:r>
      <w:r w:rsidR="006A2CCB" w:rsidRPr="007D745F">
        <w:rPr>
          <w:rFonts w:asciiTheme="majorHAnsi" w:hAnsiTheme="majorHAnsi" w:cs="Calibri"/>
          <w:sz w:val="20"/>
          <w:szCs w:val="20"/>
          <w:lang w:val="es-ES_tradnl"/>
        </w:rPr>
        <w:t>indicaron</w:t>
      </w:r>
      <w:r w:rsidRPr="007D745F">
        <w:rPr>
          <w:rFonts w:asciiTheme="majorHAnsi" w:hAnsiTheme="majorHAnsi" w:cs="Calibri"/>
          <w:sz w:val="20"/>
          <w:szCs w:val="20"/>
          <w:lang w:val="es-ES_tradnl"/>
        </w:rPr>
        <w:t xml:space="preserve"> </w:t>
      </w:r>
      <w:r w:rsidR="006A2CCB" w:rsidRPr="007D745F">
        <w:rPr>
          <w:rFonts w:asciiTheme="majorHAnsi" w:hAnsiTheme="majorHAnsi" w:cs="Calibri"/>
          <w:sz w:val="20"/>
          <w:szCs w:val="20"/>
          <w:lang w:val="es-ES_tradnl"/>
        </w:rPr>
        <w:t>que,</w:t>
      </w:r>
      <w:r w:rsidRPr="007D745F">
        <w:rPr>
          <w:rFonts w:asciiTheme="majorHAnsi" w:hAnsiTheme="majorHAnsi" w:cs="Calibri"/>
          <w:sz w:val="20"/>
          <w:szCs w:val="20"/>
          <w:lang w:val="es-ES_tradnl"/>
        </w:rPr>
        <w:t xml:space="preserve"> por las amenazas recibidas, dos de los hijos del señor Freytter, Jorge Freytter Franco y Jorge Freytter Florián, habrían tenido que desplazarse inicialmente dentro del territorio colombiano y finalmente solicitar asilo y trasladarse fuera del país como medida de aseguramiento a su vida e integridad personal. Alega</w:t>
      </w:r>
      <w:r w:rsidR="006A2CCB" w:rsidRPr="007D745F">
        <w:rPr>
          <w:rFonts w:asciiTheme="majorHAnsi" w:hAnsiTheme="majorHAnsi" w:cs="Calibri"/>
          <w:sz w:val="20"/>
          <w:szCs w:val="20"/>
          <w:lang w:val="es-ES_tradnl"/>
        </w:rPr>
        <w:t>ron</w:t>
      </w:r>
      <w:r w:rsidRPr="007D745F">
        <w:rPr>
          <w:rFonts w:asciiTheme="majorHAnsi" w:hAnsiTheme="majorHAnsi" w:cs="Calibri"/>
          <w:sz w:val="20"/>
          <w:szCs w:val="20"/>
          <w:lang w:val="es-ES_tradnl"/>
        </w:rPr>
        <w:t xml:space="preserve"> que estos hechos no fueron debidamente investigados y que el Estado falló en su deber de brindarles las garantías necesarias para que pudieran permanecer y transitar libremente dentro de su país.  </w:t>
      </w:r>
      <w:r w:rsidR="006A2CCB" w:rsidRPr="007D745F">
        <w:rPr>
          <w:rFonts w:asciiTheme="majorHAnsi" w:hAnsiTheme="majorHAnsi" w:cs="Calibri"/>
          <w:sz w:val="20"/>
          <w:szCs w:val="20"/>
          <w:lang w:val="es-ES_tradnl"/>
        </w:rPr>
        <w:t>Agregaron</w:t>
      </w:r>
      <w:r w:rsidRPr="007D745F">
        <w:rPr>
          <w:rFonts w:asciiTheme="majorHAnsi" w:hAnsiTheme="majorHAnsi" w:cs="Calibri"/>
          <w:sz w:val="20"/>
          <w:szCs w:val="20"/>
          <w:lang w:val="es-ES_tradnl"/>
        </w:rPr>
        <w:t xml:space="preserve"> que tras la desaparición y posterior muerte de Jorge Freytter, aunado al alegado retardo injustificado en el esclarecimiento judicial de los hechos, los familiares de la presunta víctima “han padecido un profundo pesar y angustia”. </w:t>
      </w:r>
    </w:p>
    <w:p w14:paraId="302E272B" w14:textId="77777777" w:rsidR="006A2CCB" w:rsidRPr="007D745F" w:rsidRDefault="006A2CCB" w:rsidP="006A2CC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jc w:val="both"/>
        <w:rPr>
          <w:rFonts w:asciiTheme="majorHAnsi" w:hAnsiTheme="majorHAnsi"/>
          <w:sz w:val="20"/>
          <w:szCs w:val="20"/>
          <w:lang w:val="es-CO"/>
        </w:rPr>
      </w:pPr>
    </w:p>
    <w:p w14:paraId="16AF7D90" w14:textId="77777777" w:rsidR="00AC6E5E" w:rsidRPr="007D745F" w:rsidRDefault="00AC6E5E" w:rsidP="006A2C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MS Mincho" w:hAnsiTheme="majorHAnsi"/>
          <w:b/>
          <w:sz w:val="20"/>
          <w:szCs w:val="20"/>
          <w:lang w:val="es-CO"/>
        </w:rPr>
      </w:pPr>
      <w:r w:rsidRPr="007D745F">
        <w:rPr>
          <w:rFonts w:asciiTheme="majorHAnsi" w:eastAsia="MS Mincho" w:hAnsiTheme="majorHAnsi"/>
          <w:b/>
          <w:sz w:val="20"/>
          <w:szCs w:val="20"/>
          <w:lang w:val="es-CO"/>
        </w:rPr>
        <w:t>SOLUCIÓN AMISTOSA</w:t>
      </w:r>
    </w:p>
    <w:p w14:paraId="6570BCDA" w14:textId="77777777" w:rsidR="00AC6E5E" w:rsidRPr="007D745F" w:rsidRDefault="00AC6E5E" w:rsidP="006A2CCB">
      <w:pPr>
        <w:pStyle w:val="ListParagraph"/>
        <w:tabs>
          <w:tab w:val="num" w:pos="720"/>
        </w:tabs>
        <w:ind w:firstLine="720"/>
        <w:jc w:val="both"/>
        <w:rPr>
          <w:rFonts w:asciiTheme="majorHAnsi" w:eastAsia="Times New Roman" w:hAnsiTheme="majorHAnsi"/>
          <w:color w:val="auto"/>
          <w:sz w:val="20"/>
          <w:szCs w:val="20"/>
          <w:bdr w:val="none" w:sz="0" w:space="0" w:color="auto" w:frame="1"/>
          <w:lang w:val="es-CO"/>
        </w:rPr>
      </w:pPr>
    </w:p>
    <w:p w14:paraId="3BD4A0CE" w14:textId="2BC5410E" w:rsidR="008F39BB" w:rsidRPr="007D745F" w:rsidRDefault="008D3252" w:rsidP="006A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sz w:val="20"/>
          <w:szCs w:val="20"/>
          <w:lang w:val="es-CO"/>
        </w:rPr>
      </w:pPr>
      <w:bookmarkStart w:id="3" w:name="_gjdgxs" w:colFirst="0" w:colLast="0"/>
      <w:bookmarkEnd w:id="3"/>
      <w:r w:rsidRPr="007D745F">
        <w:rPr>
          <w:rFonts w:asciiTheme="majorHAnsi" w:hAnsiTheme="majorHAnsi"/>
          <w:sz w:val="20"/>
          <w:szCs w:val="20"/>
          <w:lang w:val="es-CO"/>
        </w:rPr>
        <w:t>E</w:t>
      </w:r>
      <w:r w:rsidR="00532745" w:rsidRPr="007D745F">
        <w:rPr>
          <w:rFonts w:asciiTheme="majorHAnsi" w:hAnsiTheme="majorHAnsi"/>
          <w:sz w:val="20"/>
          <w:szCs w:val="20"/>
          <w:lang w:val="es-CO"/>
        </w:rPr>
        <w:t xml:space="preserve">l </w:t>
      </w:r>
      <w:r w:rsidR="00651521" w:rsidRPr="007D745F">
        <w:rPr>
          <w:rFonts w:asciiTheme="majorHAnsi" w:hAnsiTheme="majorHAnsi"/>
          <w:sz w:val="20"/>
          <w:szCs w:val="20"/>
          <w:lang w:val="es-CO"/>
        </w:rPr>
        <w:t>28</w:t>
      </w:r>
      <w:r w:rsidR="00532745" w:rsidRPr="007D745F">
        <w:rPr>
          <w:rFonts w:asciiTheme="majorHAnsi" w:hAnsiTheme="majorHAnsi"/>
          <w:sz w:val="20"/>
          <w:szCs w:val="20"/>
          <w:lang w:val="es-CO"/>
        </w:rPr>
        <w:t xml:space="preserve"> de </w:t>
      </w:r>
      <w:r w:rsidR="00651521" w:rsidRPr="007D745F">
        <w:rPr>
          <w:rFonts w:asciiTheme="majorHAnsi" w:hAnsiTheme="majorHAnsi"/>
          <w:sz w:val="20"/>
          <w:szCs w:val="20"/>
          <w:lang w:val="es-CO"/>
        </w:rPr>
        <w:t>agosto</w:t>
      </w:r>
      <w:r w:rsidR="00EC23E1" w:rsidRPr="007D745F">
        <w:rPr>
          <w:rFonts w:asciiTheme="majorHAnsi" w:hAnsiTheme="majorHAnsi"/>
          <w:sz w:val="20"/>
          <w:szCs w:val="20"/>
          <w:lang w:val="es-CO"/>
        </w:rPr>
        <w:t xml:space="preserve"> de 202</w:t>
      </w:r>
      <w:r w:rsidR="00651521" w:rsidRPr="007D745F">
        <w:rPr>
          <w:rFonts w:asciiTheme="majorHAnsi" w:hAnsiTheme="majorHAnsi"/>
          <w:sz w:val="20"/>
          <w:szCs w:val="20"/>
          <w:lang w:val="es-CO"/>
        </w:rPr>
        <w:t>0</w:t>
      </w:r>
      <w:r w:rsidR="00532745" w:rsidRPr="007D745F">
        <w:rPr>
          <w:rFonts w:asciiTheme="majorHAnsi" w:hAnsiTheme="majorHAnsi"/>
          <w:sz w:val="20"/>
          <w:szCs w:val="20"/>
          <w:lang w:val="es-CO"/>
        </w:rPr>
        <w:t>,</w:t>
      </w:r>
      <w:r w:rsidR="00DA303D" w:rsidRPr="007D745F">
        <w:rPr>
          <w:rFonts w:asciiTheme="majorHAnsi" w:hAnsiTheme="majorHAnsi"/>
          <w:sz w:val="20"/>
          <w:szCs w:val="20"/>
          <w:lang w:val="es-CO"/>
        </w:rPr>
        <w:t xml:space="preserve"> </w:t>
      </w:r>
      <w:r w:rsidR="00342C39" w:rsidRPr="007D745F">
        <w:rPr>
          <w:rFonts w:asciiTheme="majorHAnsi" w:hAnsiTheme="majorHAnsi"/>
          <w:sz w:val="20"/>
          <w:szCs w:val="20"/>
          <w:lang w:val="es-AR"/>
        </w:rPr>
        <w:t xml:space="preserve">en la ciudad de Bogotá D.C, </w:t>
      </w:r>
      <w:r w:rsidR="00532745" w:rsidRPr="007D745F">
        <w:rPr>
          <w:rFonts w:asciiTheme="majorHAnsi" w:hAnsiTheme="majorHAnsi"/>
          <w:sz w:val="20"/>
          <w:szCs w:val="20"/>
          <w:lang w:val="es-CO"/>
        </w:rPr>
        <w:t>las partes suscribieron un acuerdo de solución amistosa, cuyo texto establece lo siguiente:</w:t>
      </w:r>
    </w:p>
    <w:p w14:paraId="44665FE2" w14:textId="77777777" w:rsidR="008E5B92" w:rsidRPr="007D745F" w:rsidRDefault="008E5B92" w:rsidP="006A2C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CO"/>
        </w:rPr>
      </w:pPr>
    </w:p>
    <w:p w14:paraId="0090A30E" w14:textId="52064291" w:rsidR="008F39BB" w:rsidRPr="007D745F" w:rsidRDefault="00CB7F66" w:rsidP="006A2CCB">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Theme="majorHAnsi" w:eastAsia="Times New Roman" w:hAnsiTheme="majorHAnsi"/>
          <w:b/>
          <w:sz w:val="20"/>
          <w:szCs w:val="20"/>
          <w:lang w:val="es-CO"/>
        </w:rPr>
      </w:pPr>
      <w:r w:rsidRPr="007D745F">
        <w:rPr>
          <w:rFonts w:asciiTheme="majorHAnsi" w:eastAsia="Times New Roman" w:hAnsiTheme="majorHAnsi"/>
          <w:b/>
          <w:sz w:val="20"/>
          <w:szCs w:val="20"/>
          <w:lang w:val="es-CO"/>
        </w:rPr>
        <w:t xml:space="preserve">                                               </w:t>
      </w:r>
      <w:r w:rsidR="008F39BB" w:rsidRPr="007D745F">
        <w:rPr>
          <w:rFonts w:asciiTheme="majorHAnsi" w:eastAsia="Times New Roman" w:hAnsiTheme="majorHAnsi"/>
          <w:b/>
          <w:sz w:val="20"/>
          <w:szCs w:val="20"/>
          <w:lang w:val="es-CO"/>
        </w:rPr>
        <w:t>ACUERDO DE SOLUCIÓN AMISTOSA</w:t>
      </w:r>
    </w:p>
    <w:p w14:paraId="4B5883AA" w14:textId="77777777" w:rsidR="008F39BB" w:rsidRPr="007D745F" w:rsidRDefault="008F39BB" w:rsidP="006A2CCB">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eastAsia="Times New Roman" w:hAnsiTheme="majorHAnsi"/>
          <w:sz w:val="20"/>
          <w:szCs w:val="20"/>
          <w:lang w:val="es-CO"/>
        </w:rPr>
      </w:pPr>
    </w:p>
    <w:p w14:paraId="659CB0AF" w14:textId="1E7DEDA1"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ES" w:eastAsia="es-AR"/>
        </w:rPr>
        <w:t xml:space="preserve">El </w:t>
      </w:r>
      <w:r w:rsidR="00217B9F" w:rsidRPr="007D745F">
        <w:rPr>
          <w:rFonts w:asciiTheme="majorHAnsi" w:eastAsia="Times New Roman" w:hAnsiTheme="majorHAnsi" w:cs="Segoe UI"/>
          <w:sz w:val="20"/>
          <w:szCs w:val="20"/>
          <w:bdr w:val="none" w:sz="0" w:space="0" w:color="auto"/>
          <w:lang w:val="es-ES" w:eastAsia="es-AR"/>
        </w:rPr>
        <w:t>28</w:t>
      </w:r>
      <w:r w:rsidRPr="007D745F">
        <w:rPr>
          <w:rFonts w:asciiTheme="majorHAnsi" w:eastAsia="Times New Roman" w:hAnsiTheme="majorHAnsi" w:cs="Segoe UI"/>
          <w:sz w:val="20"/>
          <w:szCs w:val="20"/>
          <w:bdr w:val="none" w:sz="0" w:space="0" w:color="auto"/>
          <w:lang w:val="es-ES" w:eastAsia="es-AR"/>
        </w:rPr>
        <w:t xml:space="preserve"> de </w:t>
      </w:r>
      <w:r w:rsidR="00217B9F" w:rsidRPr="007D745F">
        <w:rPr>
          <w:rFonts w:asciiTheme="majorHAnsi" w:eastAsia="Times New Roman" w:hAnsiTheme="majorHAnsi" w:cs="Segoe UI"/>
          <w:sz w:val="20"/>
          <w:szCs w:val="20"/>
          <w:bdr w:val="none" w:sz="0" w:space="0" w:color="auto"/>
          <w:lang w:val="es-ES" w:eastAsia="es-AR"/>
        </w:rPr>
        <w:t>agosto</w:t>
      </w:r>
      <w:r w:rsidRPr="007D745F">
        <w:rPr>
          <w:rFonts w:asciiTheme="majorHAnsi" w:eastAsia="Times New Roman" w:hAnsiTheme="majorHAnsi" w:cs="Segoe UI"/>
          <w:sz w:val="20"/>
          <w:szCs w:val="20"/>
          <w:bdr w:val="none" w:sz="0" w:space="0" w:color="auto"/>
          <w:lang w:val="es-ES" w:eastAsia="es-AR"/>
        </w:rPr>
        <w:t xml:space="preserve"> de 202</w:t>
      </w:r>
      <w:r w:rsidR="00217B9F" w:rsidRPr="007D745F">
        <w:rPr>
          <w:rFonts w:asciiTheme="majorHAnsi" w:eastAsia="Times New Roman" w:hAnsiTheme="majorHAnsi" w:cs="Segoe UI"/>
          <w:sz w:val="20"/>
          <w:szCs w:val="20"/>
          <w:bdr w:val="none" w:sz="0" w:space="0" w:color="auto"/>
          <w:lang w:val="es-ES" w:eastAsia="es-AR"/>
        </w:rPr>
        <w:t>0</w:t>
      </w:r>
      <w:r w:rsidRPr="007D745F">
        <w:rPr>
          <w:rFonts w:asciiTheme="majorHAnsi" w:eastAsia="Times New Roman" w:hAnsiTheme="majorHAnsi" w:cs="Segoe UI"/>
          <w:sz w:val="20"/>
          <w:szCs w:val="20"/>
          <w:bdr w:val="none" w:sz="0" w:space="0" w:color="auto"/>
          <w:lang w:val="es-ES" w:eastAsia="es-AR"/>
        </w:rPr>
        <w:t xml:space="preserve">, en la ciudad de Bogotá D.C., </w:t>
      </w:r>
      <w:r w:rsidR="009429BB" w:rsidRPr="007D745F">
        <w:rPr>
          <w:rFonts w:asciiTheme="majorHAnsi" w:eastAsia="Times New Roman" w:hAnsiTheme="majorHAnsi" w:cs="Segoe UI"/>
          <w:sz w:val="20"/>
          <w:szCs w:val="20"/>
          <w:bdr w:val="none" w:sz="0" w:space="0" w:color="auto"/>
          <w:lang w:val="es-ES" w:eastAsia="es-AR"/>
        </w:rPr>
        <w:t>por una parte</w:t>
      </w:r>
      <w:r w:rsidRPr="007D745F">
        <w:rPr>
          <w:rFonts w:asciiTheme="majorHAnsi" w:eastAsia="Times New Roman" w:hAnsiTheme="majorHAnsi" w:cs="Segoe UI"/>
          <w:sz w:val="20"/>
          <w:szCs w:val="20"/>
          <w:bdr w:val="none" w:sz="0" w:space="0" w:color="auto"/>
          <w:lang w:val="es-ES" w:eastAsia="es-AR"/>
        </w:rPr>
        <w:t xml:space="preserve"> Ana María Ordoñez Puentes, Directora de la Dirección de Defensa Jurídica Internacional de la Agencia Nacional de Defensa Jurídica del Estado, quien actúa con la debida autorización en nombre y representación del Estado colombiano, </w:t>
      </w:r>
      <w:r w:rsidR="009429BB" w:rsidRPr="007D745F">
        <w:rPr>
          <w:rFonts w:asciiTheme="majorHAnsi" w:eastAsia="Times New Roman" w:hAnsiTheme="majorHAnsi" w:cs="Segoe UI"/>
          <w:sz w:val="20"/>
          <w:szCs w:val="20"/>
          <w:bdr w:val="none" w:sz="0" w:space="0" w:color="auto"/>
          <w:lang w:val="es-ES" w:eastAsia="es-AR"/>
        </w:rPr>
        <w:t xml:space="preserve">y a quien </w:t>
      </w:r>
      <w:r w:rsidRPr="007D745F">
        <w:rPr>
          <w:rFonts w:asciiTheme="majorHAnsi" w:eastAsia="Times New Roman" w:hAnsiTheme="majorHAnsi" w:cs="Segoe UI"/>
          <w:sz w:val="20"/>
          <w:szCs w:val="20"/>
          <w:bdr w:val="none" w:sz="0" w:space="0" w:color="auto"/>
          <w:lang w:val="es-ES" w:eastAsia="es-AR"/>
        </w:rPr>
        <w:t>en lo sucesivo</w:t>
      </w:r>
      <w:r w:rsidR="009429BB" w:rsidRPr="007D745F">
        <w:rPr>
          <w:rFonts w:asciiTheme="majorHAnsi" w:eastAsia="Times New Roman" w:hAnsiTheme="majorHAnsi" w:cs="Segoe UI"/>
          <w:sz w:val="20"/>
          <w:szCs w:val="20"/>
          <w:bdr w:val="none" w:sz="0" w:space="0" w:color="auto"/>
          <w:lang w:val="es-ES" w:eastAsia="es-AR"/>
        </w:rPr>
        <w:t xml:space="preserve"> se denominará</w:t>
      </w:r>
      <w:r w:rsidRPr="007D745F">
        <w:rPr>
          <w:rFonts w:asciiTheme="majorHAnsi" w:eastAsia="Times New Roman" w:hAnsiTheme="majorHAnsi" w:cs="Segoe UI"/>
          <w:sz w:val="20"/>
          <w:szCs w:val="20"/>
          <w:bdr w:val="none" w:sz="0" w:space="0" w:color="auto"/>
          <w:lang w:val="es-ES" w:eastAsia="es-AR"/>
        </w:rPr>
        <w:t xml:space="preserve"> “</w:t>
      </w:r>
      <w:r w:rsidR="009429BB" w:rsidRPr="007D745F">
        <w:rPr>
          <w:rFonts w:asciiTheme="majorHAnsi" w:eastAsia="Times New Roman" w:hAnsiTheme="majorHAnsi" w:cs="Segoe UI"/>
          <w:sz w:val="20"/>
          <w:szCs w:val="20"/>
          <w:bdr w:val="none" w:sz="0" w:space="0" w:color="auto"/>
          <w:lang w:val="es-ES" w:eastAsia="es-AR"/>
        </w:rPr>
        <w:t xml:space="preserve">el </w:t>
      </w:r>
      <w:r w:rsidRPr="007D745F">
        <w:rPr>
          <w:rFonts w:asciiTheme="majorHAnsi" w:eastAsia="Times New Roman" w:hAnsiTheme="majorHAnsi" w:cs="Segoe UI"/>
          <w:sz w:val="20"/>
          <w:szCs w:val="20"/>
          <w:bdr w:val="none" w:sz="0" w:space="0" w:color="auto"/>
          <w:lang w:val="es-ES" w:eastAsia="es-AR"/>
        </w:rPr>
        <w:t>Estado” o “Colombia</w:t>
      </w:r>
      <w:r w:rsidR="009429BB" w:rsidRPr="007D745F">
        <w:rPr>
          <w:rFonts w:asciiTheme="majorHAnsi" w:eastAsia="Times New Roman" w:hAnsiTheme="majorHAnsi" w:cs="Segoe UI"/>
          <w:sz w:val="20"/>
          <w:szCs w:val="20"/>
          <w:bdr w:val="none" w:sz="0" w:space="0" w:color="auto"/>
          <w:lang w:val="es-ES" w:eastAsia="es-AR"/>
        </w:rPr>
        <w:t>,</w:t>
      </w:r>
      <w:r w:rsidRPr="007D745F">
        <w:rPr>
          <w:rFonts w:asciiTheme="majorHAnsi" w:eastAsia="Times New Roman" w:hAnsiTheme="majorHAnsi" w:cs="Segoe UI"/>
          <w:sz w:val="20"/>
          <w:szCs w:val="20"/>
          <w:bdr w:val="none" w:sz="0" w:space="0" w:color="auto"/>
          <w:lang w:val="es-ES" w:eastAsia="es-AR"/>
        </w:rPr>
        <w:t xml:space="preserve">” y </w:t>
      </w:r>
      <w:r w:rsidR="009429BB" w:rsidRPr="007D745F">
        <w:rPr>
          <w:rFonts w:asciiTheme="majorHAnsi" w:eastAsia="Times New Roman" w:hAnsiTheme="majorHAnsi" w:cs="Segoe UI"/>
          <w:sz w:val="20"/>
          <w:szCs w:val="20"/>
          <w:bdr w:val="none" w:sz="0" w:space="0" w:color="auto"/>
          <w:lang w:val="es-ES" w:eastAsia="es-AR"/>
        </w:rPr>
        <w:t>por la</w:t>
      </w:r>
      <w:r w:rsidRPr="007D745F">
        <w:rPr>
          <w:rFonts w:asciiTheme="majorHAnsi" w:eastAsia="Times New Roman" w:hAnsiTheme="majorHAnsi" w:cs="Segoe UI"/>
          <w:sz w:val="20"/>
          <w:szCs w:val="20"/>
          <w:bdr w:val="none" w:sz="0" w:space="0" w:color="auto"/>
          <w:lang w:val="es-ES" w:eastAsia="es-AR"/>
        </w:rPr>
        <w:t xml:space="preserve"> otra, </w:t>
      </w:r>
      <w:r w:rsidR="005B30BD" w:rsidRPr="007D745F">
        <w:rPr>
          <w:rFonts w:asciiTheme="majorHAnsi" w:eastAsia="Times New Roman" w:hAnsiTheme="majorHAnsi" w:cs="Segoe UI"/>
          <w:sz w:val="20"/>
          <w:szCs w:val="20"/>
          <w:bdr w:val="none" w:sz="0" w:space="0" w:color="auto"/>
          <w:lang w:val="es-ES" w:eastAsia="es-AR"/>
        </w:rPr>
        <w:t>el Colectivo de Abogados José Alvear Restrepo representado por el abogado Rafael Barrios Mendivil y las abogadas Jomary Ortegón Osorio y María Alejandra Escobar Cortázar, a quienes en adelante se las denominará “la peticionaria</w:t>
      </w:r>
      <w:r w:rsidR="009429BB" w:rsidRPr="007D745F">
        <w:rPr>
          <w:rFonts w:asciiTheme="majorHAnsi" w:eastAsia="Times New Roman" w:hAnsiTheme="majorHAnsi" w:cs="Segoe UI"/>
          <w:sz w:val="20"/>
          <w:szCs w:val="20"/>
          <w:bdr w:val="none" w:sz="0" w:space="0" w:color="auto"/>
          <w:lang w:val="es-ES" w:eastAsia="es-AR"/>
        </w:rPr>
        <w:t>”</w:t>
      </w:r>
      <w:r w:rsidR="005B30BD" w:rsidRPr="007D745F">
        <w:rPr>
          <w:rFonts w:asciiTheme="majorHAnsi" w:eastAsia="Times New Roman" w:hAnsiTheme="majorHAnsi" w:cs="Segoe UI"/>
          <w:sz w:val="20"/>
          <w:szCs w:val="20"/>
          <w:bdr w:val="none" w:sz="0" w:space="0" w:color="auto"/>
          <w:lang w:val="es-ES" w:eastAsia="es-AR"/>
        </w:rPr>
        <w:t>, y el señor Jorge Enrique Freytter-Florián, actuando en representación de la Familia Freytter Romero, suscriben el presente acuerdo de solución amistosa en el marco del Caso C - 12.908 Jorge Adolfo Freytter, en curso ante la Comisión Interamericana de Derechos Humanos; sujetándose al tenor de los siguientes conceptos, antecedentes y cláusulas:</w:t>
      </w:r>
    </w:p>
    <w:p w14:paraId="47330B35"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0C41BDBC" w14:textId="7D6676DC"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PRIMERA PARTE: CONCEPTOS</w:t>
      </w:r>
    </w:p>
    <w:p w14:paraId="511881BB"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435B1C2"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Para los fines del presente Acuerdo, se entenderá por: </w:t>
      </w:r>
      <w:r w:rsidRPr="007D745F">
        <w:rPr>
          <w:rFonts w:asciiTheme="majorHAnsi" w:eastAsia="Times New Roman" w:hAnsiTheme="majorHAnsi" w:cs="Segoe UI"/>
          <w:sz w:val="20"/>
          <w:szCs w:val="20"/>
          <w:bdr w:val="none" w:sz="0" w:space="0" w:color="auto"/>
          <w:lang w:val="es-AR" w:eastAsia="es-AR"/>
        </w:rPr>
        <w:t> </w:t>
      </w:r>
    </w:p>
    <w:p w14:paraId="0AF13C9E"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63AF2468"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CIDH o Comisión Interamericana: </w:t>
      </w:r>
      <w:r w:rsidRPr="007D745F">
        <w:rPr>
          <w:rFonts w:asciiTheme="majorHAnsi" w:eastAsia="Times New Roman" w:hAnsiTheme="majorHAnsi" w:cs="Segoe UI"/>
          <w:sz w:val="20"/>
          <w:szCs w:val="20"/>
          <w:bdr w:val="none" w:sz="0" w:space="0" w:color="auto"/>
          <w:lang w:val="es-CO" w:eastAsia="es-AR"/>
        </w:rPr>
        <w:t>Comisión Interamericana de Derechos Humanos.</w:t>
      </w:r>
      <w:r w:rsidRPr="007D745F">
        <w:rPr>
          <w:rFonts w:asciiTheme="majorHAnsi" w:eastAsia="Times New Roman" w:hAnsiTheme="majorHAnsi" w:cs="Segoe UI"/>
          <w:sz w:val="20"/>
          <w:szCs w:val="20"/>
          <w:bdr w:val="none" w:sz="0" w:space="0" w:color="auto"/>
          <w:lang w:val="es-AR" w:eastAsia="es-AR"/>
        </w:rPr>
        <w:t> </w:t>
      </w:r>
    </w:p>
    <w:p w14:paraId="51148DA9"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474FFE9" w14:textId="2E8834D7" w:rsidR="00DB3D5D" w:rsidRPr="007D745F" w:rsidRDefault="00DB3D5D"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b/>
          <w:bCs/>
          <w:sz w:val="20"/>
          <w:szCs w:val="20"/>
          <w:bdr w:val="none" w:sz="0" w:space="0" w:color="auto"/>
          <w:lang w:val="es-CO" w:eastAsia="es-AR"/>
        </w:rPr>
        <w:t>Daño material:</w:t>
      </w:r>
      <w:r w:rsidRPr="007D745F">
        <w:rPr>
          <w:rFonts w:asciiTheme="majorHAnsi" w:eastAsia="Times New Roman" w:hAnsiTheme="majorHAnsi" w:cs="Segoe UI"/>
          <w:sz w:val="20"/>
          <w:szCs w:val="20"/>
          <w:bdr w:val="none" w:sz="0" w:space="0" w:color="auto"/>
          <w:lang w:val="es-CO" w:eastAsia="es-AR"/>
        </w:rPr>
        <w:t xml:space="preserve"> Hace alusión al detrimento o vulneración de los derechos de contenido patrimonial de las víctimas y sus familiares con ocasión del daño padecido </w:t>
      </w:r>
      <w:r w:rsidR="007C4581" w:rsidRPr="007D745F">
        <w:rPr>
          <w:rFonts w:asciiTheme="majorHAnsi" w:eastAsia="Times New Roman" w:hAnsiTheme="majorHAnsi" w:cs="Segoe UI"/>
          <w:sz w:val="20"/>
          <w:szCs w:val="20"/>
          <w:bdr w:val="none" w:sz="0" w:space="0" w:color="auto"/>
          <w:lang w:val="es-CO" w:eastAsia="es-AR"/>
        </w:rPr>
        <w:t>por aquellos. Está conformado por los ingresos dejados de percibir y las erogaciones que se realizaron y que se prueben con ocasión del hecho dañoso.</w:t>
      </w:r>
    </w:p>
    <w:p w14:paraId="6101F09E" w14:textId="77777777" w:rsidR="007C77DC" w:rsidRPr="007D745F" w:rsidRDefault="007C77D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1C8B6B1B" w14:textId="06B6F8D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Daño moral: </w:t>
      </w:r>
      <w:r w:rsidRPr="007D745F">
        <w:rPr>
          <w:rFonts w:asciiTheme="majorHAnsi" w:eastAsia="Times New Roman" w:hAnsiTheme="majorHAnsi" w:cs="Segoe UI"/>
          <w:sz w:val="20"/>
          <w:szCs w:val="20"/>
          <w:bdr w:val="none" w:sz="0" w:space="0" w:color="auto"/>
          <w:lang w:val="es-CO" w:eastAsia="es-AR"/>
        </w:rPr>
        <w:t>Efectos lesivos de los hechos del caso que no tienen carácter económico o patrimonial, los cuales se manifiestan a través del dolor, la aflicción, tristeza, congoja y zozobra de las víctimas.</w:t>
      </w:r>
      <w:r w:rsidRPr="007D745F">
        <w:rPr>
          <w:rFonts w:asciiTheme="majorHAnsi" w:eastAsia="Times New Roman" w:hAnsiTheme="majorHAnsi" w:cs="Segoe UI"/>
          <w:sz w:val="20"/>
          <w:szCs w:val="20"/>
          <w:bdr w:val="none" w:sz="0" w:space="0" w:color="auto"/>
          <w:lang w:val="es-AR" w:eastAsia="es-AR"/>
        </w:rPr>
        <w:t> </w:t>
      </w:r>
    </w:p>
    <w:p w14:paraId="369977F4" w14:textId="0E59A754"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89B98AB" w14:textId="453A0ECF"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Estado o </w:t>
      </w:r>
      <w:r w:rsidR="007C77DC" w:rsidRPr="007D745F">
        <w:rPr>
          <w:rFonts w:asciiTheme="majorHAnsi" w:eastAsia="Times New Roman" w:hAnsiTheme="majorHAnsi" w:cs="Segoe UI"/>
          <w:b/>
          <w:bCs/>
          <w:sz w:val="20"/>
          <w:szCs w:val="20"/>
          <w:bdr w:val="none" w:sz="0" w:space="0" w:color="auto"/>
          <w:lang w:val="es-CO" w:eastAsia="es-AR"/>
        </w:rPr>
        <w:t>Colombia:</w:t>
      </w:r>
      <w:r w:rsidRPr="007D745F">
        <w:rPr>
          <w:rFonts w:asciiTheme="majorHAnsi" w:eastAsia="Times New Roman" w:hAnsiTheme="majorHAnsi" w:cs="Segoe UI"/>
          <w:b/>
          <w:bCs/>
          <w:sz w:val="20"/>
          <w:szCs w:val="20"/>
          <w:bdr w:val="none" w:sz="0" w:space="0" w:color="auto"/>
          <w:lang w:val="es-CO" w:eastAsia="es-AR"/>
        </w:rPr>
        <w:t xml:space="preserve"> </w:t>
      </w:r>
      <w:r w:rsidRPr="007D745F">
        <w:rPr>
          <w:rFonts w:asciiTheme="majorHAnsi" w:eastAsia="Times New Roman" w:hAnsiTheme="majorHAnsi" w:cs="Segoe UI"/>
          <w:sz w:val="20"/>
          <w:szCs w:val="20"/>
          <w:bdr w:val="none" w:sz="0" w:space="0" w:color="auto"/>
          <w:lang w:val="es-CO" w:eastAsia="es-AR"/>
        </w:rPr>
        <w:t>De conformidad con el Derecho Internacional Público se entenderá que es el sujeto signatario de la Convención Americana sobre Derechos Humanos</w:t>
      </w:r>
      <w:r w:rsidR="007C77DC" w:rsidRPr="007D745F">
        <w:rPr>
          <w:rFonts w:asciiTheme="majorHAnsi" w:eastAsia="Times New Roman" w:hAnsiTheme="majorHAnsi" w:cs="Segoe UI"/>
          <w:sz w:val="20"/>
          <w:szCs w:val="20"/>
          <w:bdr w:val="none" w:sz="0" w:space="0" w:color="auto"/>
          <w:lang w:val="es-CO" w:eastAsia="es-AR"/>
        </w:rPr>
        <w:t xml:space="preserve"> es el Estado colombiano.</w:t>
      </w:r>
    </w:p>
    <w:p w14:paraId="443CA778"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65F18E25" w14:textId="1E00986A"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Medidas de satisfacción</w:t>
      </w:r>
      <w:r w:rsidRPr="007D745F">
        <w:rPr>
          <w:rFonts w:asciiTheme="majorHAnsi" w:eastAsia="Times New Roman" w:hAnsiTheme="majorHAnsi" w:cs="Segoe UI"/>
          <w:b/>
          <w:bCs/>
          <w:sz w:val="20"/>
          <w:szCs w:val="20"/>
          <w:u w:val="single"/>
          <w:bdr w:val="none" w:sz="0" w:space="0" w:color="auto"/>
          <w:lang w:val="es-CO" w:eastAsia="es-AR"/>
        </w:rPr>
        <w:t>:</w:t>
      </w:r>
      <w:r w:rsidRPr="007D745F">
        <w:rPr>
          <w:rFonts w:asciiTheme="majorHAnsi" w:eastAsia="Times New Roman" w:hAnsiTheme="majorHAnsi" w:cs="Segoe UI"/>
          <w:b/>
          <w:bCs/>
          <w:sz w:val="20"/>
          <w:szCs w:val="20"/>
          <w:bdr w:val="none" w:sz="0" w:space="0" w:color="auto"/>
          <w:lang w:val="es-CO" w:eastAsia="es-AR"/>
        </w:rPr>
        <w:t xml:space="preserve"> </w:t>
      </w:r>
      <w:r w:rsidRPr="007D745F">
        <w:rPr>
          <w:rFonts w:asciiTheme="majorHAnsi" w:eastAsia="Times New Roman" w:hAnsiTheme="majorHAnsi" w:cs="Segoe UI"/>
          <w:sz w:val="20"/>
          <w:szCs w:val="20"/>
          <w:bdr w:val="none" w:sz="0" w:space="0" w:color="auto"/>
          <w:lang w:val="es-CO" w:eastAsia="es-AR"/>
        </w:rPr>
        <w:t xml:space="preserve">Medidas no pecuniarias que tienen como fin procurar la recuperación de las víctimas del daño que se les ha causado. Algunos ejemplos de </w:t>
      </w:r>
      <w:r w:rsidR="000670A5" w:rsidRPr="007D745F">
        <w:rPr>
          <w:rFonts w:asciiTheme="majorHAnsi" w:eastAsia="Times New Roman" w:hAnsiTheme="majorHAnsi" w:cs="Segoe UI"/>
          <w:sz w:val="20"/>
          <w:szCs w:val="20"/>
          <w:bdr w:val="none" w:sz="0" w:space="0" w:color="auto"/>
          <w:lang w:val="es-CO" w:eastAsia="es-AR"/>
        </w:rPr>
        <w:t>este tipo de medidas</w:t>
      </w:r>
      <w:r w:rsidRPr="007D745F">
        <w:rPr>
          <w:rFonts w:asciiTheme="majorHAnsi" w:eastAsia="Times New Roman" w:hAnsiTheme="majorHAnsi" w:cs="Segoe UI"/>
          <w:sz w:val="20"/>
          <w:szCs w:val="20"/>
          <w:bdr w:val="none" w:sz="0" w:space="0" w:color="auto"/>
          <w:lang w:val="es-CO" w:eastAsia="es-AR"/>
        </w:rPr>
        <w:t xml:space="preserve"> </w:t>
      </w:r>
      <w:r w:rsidR="001C414D" w:rsidRPr="007D745F">
        <w:rPr>
          <w:rFonts w:asciiTheme="majorHAnsi" w:eastAsia="Times New Roman" w:hAnsiTheme="majorHAnsi" w:cs="Segoe UI"/>
          <w:sz w:val="20"/>
          <w:szCs w:val="20"/>
          <w:bdr w:val="none" w:sz="0" w:space="0" w:color="auto"/>
          <w:lang w:val="es-CO" w:eastAsia="es-AR"/>
        </w:rPr>
        <w:t>pueden ser</w:t>
      </w:r>
      <w:r w:rsidRPr="007D745F">
        <w:rPr>
          <w:rFonts w:asciiTheme="majorHAnsi" w:eastAsia="Times New Roman" w:hAnsiTheme="majorHAnsi" w:cs="Segoe UI"/>
          <w:sz w:val="20"/>
          <w:szCs w:val="20"/>
          <w:bdr w:val="none" w:sz="0" w:space="0" w:color="auto"/>
          <w:lang w:val="es-CO" w:eastAsia="es-AR"/>
        </w:rPr>
        <w:t xml:space="preserve">: </w:t>
      </w:r>
      <w:r w:rsidR="001C414D" w:rsidRPr="007D745F">
        <w:rPr>
          <w:rFonts w:asciiTheme="majorHAnsi" w:eastAsia="Times New Roman" w:hAnsiTheme="majorHAnsi" w:cs="Segoe UI"/>
          <w:sz w:val="20"/>
          <w:szCs w:val="20"/>
          <w:bdr w:val="none" w:sz="0" w:space="0" w:color="auto"/>
          <w:lang w:val="es-CO" w:eastAsia="es-AR"/>
        </w:rPr>
        <w:t>reconocimiento</w:t>
      </w:r>
      <w:r w:rsidRPr="007D745F">
        <w:rPr>
          <w:rFonts w:asciiTheme="majorHAnsi" w:eastAsia="Times New Roman" w:hAnsiTheme="majorHAnsi" w:cs="Segoe UI"/>
          <w:sz w:val="20"/>
          <w:szCs w:val="20"/>
          <w:bdr w:val="none" w:sz="0" w:space="0" w:color="auto"/>
          <w:lang w:val="es-CO" w:eastAsia="es-AR"/>
        </w:rPr>
        <w:t xml:space="preserve"> público de la verdad y </w:t>
      </w:r>
      <w:r w:rsidR="001C414D" w:rsidRPr="007D745F">
        <w:rPr>
          <w:rFonts w:asciiTheme="majorHAnsi" w:eastAsia="Times New Roman" w:hAnsiTheme="majorHAnsi" w:cs="Segoe UI"/>
          <w:sz w:val="20"/>
          <w:szCs w:val="20"/>
          <w:bdr w:val="none" w:sz="0" w:space="0" w:color="auto"/>
          <w:lang w:val="es-CO" w:eastAsia="es-AR"/>
        </w:rPr>
        <w:t xml:space="preserve">atención médica y psicosocial. </w:t>
      </w:r>
      <w:r w:rsidRPr="007D745F">
        <w:rPr>
          <w:rFonts w:asciiTheme="majorHAnsi" w:eastAsia="Times New Roman" w:hAnsiTheme="majorHAnsi" w:cs="Segoe UI"/>
          <w:sz w:val="20"/>
          <w:szCs w:val="20"/>
          <w:bdr w:val="none" w:sz="0" w:space="0" w:color="auto"/>
          <w:lang w:val="es-AR" w:eastAsia="es-AR"/>
        </w:rPr>
        <w:t> </w:t>
      </w:r>
    </w:p>
    <w:p w14:paraId="7EE6FC53"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6B45CADF" w14:textId="2040AA9C"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b/>
          <w:bCs/>
          <w:sz w:val="20"/>
          <w:szCs w:val="20"/>
          <w:bdr w:val="none" w:sz="0" w:space="0" w:color="auto"/>
          <w:lang w:val="es-CO" w:eastAsia="es-AR"/>
        </w:rPr>
        <w:lastRenderedPageBreak/>
        <w:t xml:space="preserve">Partes: </w:t>
      </w:r>
      <w:r w:rsidRPr="007D745F">
        <w:rPr>
          <w:rFonts w:asciiTheme="majorHAnsi" w:eastAsia="Times New Roman" w:hAnsiTheme="majorHAnsi" w:cs="Segoe UI"/>
          <w:sz w:val="20"/>
          <w:szCs w:val="20"/>
          <w:bdr w:val="none" w:sz="0" w:space="0" w:color="auto"/>
          <w:lang w:val="es-CO" w:eastAsia="es-AR"/>
        </w:rPr>
        <w:t>Estado de Colombia, familiares de la víctima, así como</w:t>
      </w:r>
      <w:r w:rsidR="000670A5" w:rsidRPr="007D745F">
        <w:rPr>
          <w:rFonts w:asciiTheme="majorHAnsi" w:eastAsia="Times New Roman" w:hAnsiTheme="majorHAnsi" w:cs="Segoe UI"/>
          <w:sz w:val="20"/>
          <w:szCs w:val="20"/>
          <w:bdr w:val="none" w:sz="0" w:space="0" w:color="auto"/>
          <w:lang w:val="es-CO" w:eastAsia="es-AR"/>
        </w:rPr>
        <w:t xml:space="preserve"> los representantes de las víctimas.</w:t>
      </w:r>
    </w:p>
    <w:p w14:paraId="03DDEB9C" w14:textId="77777777" w:rsidR="00E230EE" w:rsidRPr="007D745F" w:rsidRDefault="00E230EE"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6F84C6EB" w14:textId="6CAAFED8"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Reconocimiento de responsabilidad: </w:t>
      </w:r>
      <w:r w:rsidRPr="007D745F">
        <w:rPr>
          <w:rFonts w:asciiTheme="majorHAnsi" w:eastAsia="Times New Roman" w:hAnsiTheme="majorHAnsi" w:cs="Segoe UI"/>
          <w:sz w:val="20"/>
          <w:szCs w:val="20"/>
          <w:bdr w:val="none" w:sz="0" w:space="0" w:color="auto"/>
          <w:lang w:val="es-CO" w:eastAsia="es-AR"/>
        </w:rPr>
        <w:t xml:space="preserve">Aceptación por los hechos y violaciones de derechos humanos </w:t>
      </w:r>
      <w:r w:rsidR="000670A5" w:rsidRPr="007D745F">
        <w:rPr>
          <w:rFonts w:asciiTheme="majorHAnsi" w:eastAsia="Times New Roman" w:hAnsiTheme="majorHAnsi" w:cs="Segoe UI"/>
          <w:sz w:val="20"/>
          <w:szCs w:val="20"/>
          <w:bdr w:val="none" w:sz="0" w:space="0" w:color="auto"/>
          <w:lang w:val="es-CO" w:eastAsia="es-AR"/>
        </w:rPr>
        <w:t>del presente caso reconocidos por el Estado.</w:t>
      </w:r>
      <w:r w:rsidRPr="007D745F">
        <w:rPr>
          <w:rFonts w:asciiTheme="majorHAnsi" w:eastAsia="Times New Roman" w:hAnsiTheme="majorHAnsi" w:cs="Segoe UI"/>
          <w:sz w:val="20"/>
          <w:szCs w:val="20"/>
          <w:bdr w:val="none" w:sz="0" w:space="0" w:color="auto"/>
          <w:lang w:val="es-AR" w:eastAsia="es-AR"/>
        </w:rPr>
        <w:t> </w:t>
      </w:r>
    </w:p>
    <w:p w14:paraId="53D01397"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708C692F" w14:textId="685539BB"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Reparación integral: </w:t>
      </w:r>
      <w:r w:rsidRPr="007D745F">
        <w:rPr>
          <w:rFonts w:asciiTheme="majorHAnsi" w:eastAsia="Times New Roman" w:hAnsiTheme="majorHAnsi" w:cs="Segoe UI"/>
          <w:sz w:val="20"/>
          <w:szCs w:val="20"/>
          <w:bdr w:val="none" w:sz="0" w:space="0" w:color="auto"/>
          <w:lang w:val="es-CO" w:eastAsia="es-AR"/>
        </w:rPr>
        <w:t>Todas aquellas medidas que objetiva y simbólicamente restituyan</w:t>
      </w:r>
      <w:r w:rsidR="001C414D" w:rsidRPr="007D745F">
        <w:rPr>
          <w:rFonts w:asciiTheme="majorHAnsi" w:eastAsia="Times New Roman" w:hAnsiTheme="majorHAnsi" w:cs="Segoe UI"/>
          <w:sz w:val="20"/>
          <w:szCs w:val="20"/>
          <w:bdr w:val="none" w:sz="0" w:space="0" w:color="auto"/>
          <w:lang w:val="es-CO" w:eastAsia="es-AR"/>
        </w:rPr>
        <w:t>, en la medida de lo posible,</w:t>
      </w:r>
      <w:r w:rsidRPr="007D745F">
        <w:rPr>
          <w:rFonts w:asciiTheme="majorHAnsi" w:eastAsia="Times New Roman" w:hAnsiTheme="majorHAnsi" w:cs="Segoe UI"/>
          <w:sz w:val="20"/>
          <w:szCs w:val="20"/>
          <w:bdr w:val="none" w:sz="0" w:space="0" w:color="auto"/>
          <w:lang w:val="es-CO" w:eastAsia="es-AR"/>
        </w:rPr>
        <w:t xml:space="preserve"> a la víctima al estado anterior de la comisión del daño.</w:t>
      </w:r>
      <w:r w:rsidRPr="007D745F">
        <w:rPr>
          <w:rFonts w:asciiTheme="majorHAnsi" w:eastAsia="Times New Roman" w:hAnsiTheme="majorHAnsi" w:cs="Segoe UI"/>
          <w:sz w:val="20"/>
          <w:szCs w:val="20"/>
          <w:bdr w:val="none" w:sz="0" w:space="0" w:color="auto"/>
          <w:lang w:val="es-AR" w:eastAsia="es-AR"/>
        </w:rPr>
        <w:t> </w:t>
      </w:r>
    </w:p>
    <w:p w14:paraId="55AC2E67"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497D08D9" w14:textId="79119F2E"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Representante de las víctimas: </w:t>
      </w:r>
      <w:r w:rsidR="001C414D" w:rsidRPr="007D745F">
        <w:rPr>
          <w:rFonts w:asciiTheme="majorHAnsi" w:eastAsia="Times New Roman" w:hAnsiTheme="majorHAnsi" w:cs="Segoe UI"/>
          <w:sz w:val="20"/>
          <w:szCs w:val="20"/>
          <w:bdr w:val="none" w:sz="0" w:space="0" w:color="auto"/>
          <w:lang w:val="es-CO" w:eastAsia="es-AR"/>
        </w:rPr>
        <w:t>La Corporación Colectivo de Abogados “José Alvear Restrepo”.</w:t>
      </w:r>
      <w:r w:rsidRPr="007D745F">
        <w:rPr>
          <w:rFonts w:asciiTheme="majorHAnsi" w:eastAsia="Times New Roman" w:hAnsiTheme="majorHAnsi" w:cs="Segoe UI"/>
          <w:sz w:val="20"/>
          <w:szCs w:val="20"/>
          <w:bdr w:val="none" w:sz="0" w:space="0" w:color="auto"/>
          <w:lang w:val="es-AR" w:eastAsia="es-AR"/>
        </w:rPr>
        <w:t> </w:t>
      </w:r>
    </w:p>
    <w:p w14:paraId="5CC94818"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0DFA3B3" w14:textId="2AB9C829"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 xml:space="preserve">Solución Amistosa: </w:t>
      </w:r>
      <w:r w:rsidRPr="007D745F">
        <w:rPr>
          <w:rFonts w:asciiTheme="majorHAnsi" w:eastAsia="Times New Roman" w:hAnsiTheme="majorHAnsi" w:cs="Segoe UI"/>
          <w:sz w:val="20"/>
          <w:szCs w:val="20"/>
          <w:bdr w:val="none" w:sz="0" w:space="0" w:color="auto"/>
          <w:lang w:val="es-CO" w:eastAsia="es-AR"/>
        </w:rPr>
        <w:t xml:space="preserve">Mecanismo alternativo de solución de conflictos, utilizado para el arreglo pacífico y consensuado ante la </w:t>
      </w:r>
      <w:r w:rsidR="00DC2FD0" w:rsidRPr="007D745F">
        <w:rPr>
          <w:rFonts w:asciiTheme="majorHAnsi" w:eastAsia="Times New Roman" w:hAnsiTheme="majorHAnsi" w:cs="Segoe UI"/>
          <w:sz w:val="20"/>
          <w:szCs w:val="20"/>
          <w:bdr w:val="none" w:sz="0" w:space="0" w:color="auto"/>
          <w:lang w:val="es-CO" w:eastAsia="es-AR"/>
        </w:rPr>
        <w:t>CIDH.</w:t>
      </w:r>
      <w:r w:rsidRPr="007D745F">
        <w:rPr>
          <w:rFonts w:asciiTheme="majorHAnsi" w:eastAsia="Times New Roman" w:hAnsiTheme="majorHAnsi" w:cs="Segoe UI"/>
          <w:sz w:val="20"/>
          <w:szCs w:val="20"/>
          <w:bdr w:val="none" w:sz="0" w:space="0" w:color="auto"/>
          <w:lang w:val="es-AR" w:eastAsia="es-AR"/>
        </w:rPr>
        <w:t> </w:t>
      </w:r>
    </w:p>
    <w:p w14:paraId="0E97E1D9"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73BFF0CF" w14:textId="6155B776"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7D745F">
        <w:rPr>
          <w:rFonts w:asciiTheme="majorHAnsi" w:eastAsia="Times New Roman" w:hAnsiTheme="majorHAnsi" w:cs="Segoe UI"/>
          <w:b/>
          <w:bCs/>
          <w:sz w:val="20"/>
          <w:szCs w:val="20"/>
          <w:bdr w:val="none" w:sz="0" w:space="0" w:color="auto"/>
          <w:lang w:val="pt-BR" w:eastAsia="es-AR"/>
        </w:rPr>
        <w:t xml:space="preserve">Víctimas: </w:t>
      </w:r>
      <w:r w:rsidR="002F06D1" w:rsidRPr="007D745F">
        <w:rPr>
          <w:rFonts w:asciiTheme="majorHAnsi" w:eastAsia="Times New Roman" w:hAnsiTheme="majorHAnsi" w:cs="Segoe UI"/>
          <w:sz w:val="20"/>
          <w:szCs w:val="20"/>
          <w:bdr w:val="none" w:sz="0" w:space="0" w:color="auto"/>
          <w:lang w:val="pt-BR" w:eastAsia="es-AR"/>
        </w:rPr>
        <w:t>Jorge Adolfo Freytter Romero, Jorge Freytter Franco, Jorge Freytter Florián, y familiar</w:t>
      </w:r>
      <w:r w:rsidR="00DC2FD0" w:rsidRPr="007D745F">
        <w:rPr>
          <w:rFonts w:asciiTheme="majorHAnsi" w:eastAsia="Times New Roman" w:hAnsiTheme="majorHAnsi" w:cs="Segoe UI"/>
          <w:sz w:val="20"/>
          <w:szCs w:val="20"/>
          <w:bdr w:val="none" w:sz="0" w:space="0" w:color="auto"/>
          <w:lang w:val="pt-BR" w:eastAsia="es-AR"/>
        </w:rPr>
        <w:t>es.</w:t>
      </w:r>
    </w:p>
    <w:p w14:paraId="25863122"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7D745F">
        <w:rPr>
          <w:rFonts w:asciiTheme="majorHAnsi" w:eastAsia="Times New Roman" w:hAnsiTheme="majorHAnsi" w:cs="Segoe UI"/>
          <w:sz w:val="20"/>
          <w:szCs w:val="20"/>
          <w:bdr w:val="none" w:sz="0" w:space="0" w:color="auto"/>
          <w:lang w:val="pt-BR" w:eastAsia="es-AR"/>
        </w:rPr>
        <w:t> </w:t>
      </w:r>
    </w:p>
    <w:p w14:paraId="3D2EEA66" w14:textId="4BE317B5" w:rsidR="0021515E"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sz w:val="20"/>
          <w:szCs w:val="20"/>
          <w:bdr w:val="none" w:sz="0" w:space="0" w:color="auto"/>
          <w:lang w:val="es-CO" w:eastAsia="es-AR"/>
        </w:rPr>
      </w:pPr>
      <w:r w:rsidRPr="007D745F">
        <w:rPr>
          <w:rFonts w:asciiTheme="majorHAnsi" w:eastAsia="Times New Roman" w:hAnsiTheme="majorHAnsi" w:cs="Segoe UI"/>
          <w:b/>
          <w:bCs/>
          <w:sz w:val="20"/>
          <w:szCs w:val="20"/>
          <w:bdr w:val="none" w:sz="0" w:space="0" w:color="auto"/>
          <w:lang w:val="es-CO" w:eastAsia="es-AR"/>
        </w:rPr>
        <w:t xml:space="preserve">SEGUNDA PARTE: ANTECEDENTES </w:t>
      </w:r>
    </w:p>
    <w:p w14:paraId="62114D9F" w14:textId="77777777" w:rsidR="0021515E" w:rsidRPr="007D745F" w:rsidRDefault="0021515E"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sz w:val="20"/>
          <w:szCs w:val="20"/>
          <w:bdr w:val="none" w:sz="0" w:space="0" w:color="auto"/>
          <w:lang w:val="es-CO" w:eastAsia="es-AR"/>
        </w:rPr>
      </w:pPr>
    </w:p>
    <w:p w14:paraId="2817A99D" w14:textId="73A47E3C"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ANTE EL SISTEMA INTERAMERICANO DE DERECHOS HUMANOS</w:t>
      </w:r>
    </w:p>
    <w:p w14:paraId="2ED2B1B8"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63F8B6D5" w14:textId="14D39858" w:rsidR="00A96689" w:rsidRPr="007D745F" w:rsidRDefault="00A96689" w:rsidP="006A2CC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8"/>
        </w:tabs>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PE" w:eastAsia="es-AR"/>
        </w:rPr>
        <w:t xml:space="preserve">El </w:t>
      </w:r>
      <w:r w:rsidR="0021515E" w:rsidRPr="007D745F">
        <w:rPr>
          <w:rFonts w:asciiTheme="majorHAnsi" w:eastAsia="Times New Roman" w:hAnsiTheme="majorHAnsi" w:cs="Segoe UI"/>
          <w:sz w:val="20"/>
          <w:szCs w:val="20"/>
          <w:bdr w:val="none" w:sz="0" w:space="0" w:color="auto"/>
          <w:lang w:val="es-PE" w:eastAsia="es-AR"/>
        </w:rPr>
        <w:t>30 de enero de 2004 la Comisión Interamericana de Derechos Humanos, recibió una petición en la que se denunció la detención ilegal, desaparición forzada, tortura y ejecución extrajudicial de Jorge Adolfo Freytter ocurrida entre el 28 y 29 de agosto en la ciudad de Barranquilla, así como la falta de esclarecimiento judicial de los hechos</w:t>
      </w:r>
      <w:r w:rsidR="00B726DE" w:rsidRPr="007D745F">
        <w:rPr>
          <w:rFonts w:asciiTheme="majorHAnsi" w:eastAsia="Times New Roman" w:hAnsiTheme="majorHAnsi" w:cs="Segoe UI"/>
          <w:sz w:val="20"/>
          <w:szCs w:val="20"/>
          <w:bdr w:val="none" w:sz="0" w:space="0" w:color="auto"/>
          <w:lang w:val="es-PE" w:eastAsia="es-AR"/>
        </w:rPr>
        <w:t>. De igual forma, se alegan violaciones al derecho a la integridad personal y de circulación y residencia en perjuicio de sus familiares.</w:t>
      </w:r>
    </w:p>
    <w:p w14:paraId="578B0529"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0B51D26F" w14:textId="11EF938D" w:rsidR="00A96689" w:rsidRPr="007D745F" w:rsidRDefault="003A31FE" w:rsidP="006A2CC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xml:space="preserve">          </w:t>
      </w:r>
      <w:r w:rsidR="00B726DE" w:rsidRPr="007D745F">
        <w:rPr>
          <w:rFonts w:asciiTheme="majorHAnsi" w:eastAsia="Times New Roman" w:hAnsiTheme="majorHAnsi" w:cs="Segoe UI"/>
          <w:sz w:val="20"/>
          <w:szCs w:val="20"/>
          <w:bdr w:val="none" w:sz="0" w:space="0" w:color="auto"/>
          <w:lang w:val="es-CO" w:eastAsia="es-AR"/>
        </w:rPr>
        <w:t>El 11 de julio de 2013, mediante Informe 38/13, la Comisión Interamericana de Derechos Humanos declaró la admisibilidad de la petición con relación a los artículos 3, 4, 5, 7, 8, 13, 16, 22 y 25 en concordancia con los artículos 1.1 y 2 de la Convención Americana; los artículos 1, 6 y 8 de la Convención Interamericana para Prevenir, y Sancionar la Tortura, y el artículo I.b) de la Convención Interamericana sobre Desaparición Forzada de Personas.</w:t>
      </w:r>
    </w:p>
    <w:p w14:paraId="5D02AC50"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77C07192" w14:textId="7EF0A816" w:rsidR="00A96689" w:rsidRPr="007D745F" w:rsidRDefault="003A31FE" w:rsidP="006A2CC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xml:space="preserve">  </w:t>
      </w:r>
      <w:r w:rsidR="00B726DE" w:rsidRPr="007D745F">
        <w:rPr>
          <w:rFonts w:asciiTheme="majorHAnsi" w:eastAsia="Times New Roman" w:hAnsiTheme="majorHAnsi" w:cs="Segoe UI"/>
          <w:sz w:val="20"/>
          <w:szCs w:val="20"/>
          <w:bdr w:val="none" w:sz="0" w:space="0" w:color="auto"/>
          <w:lang w:val="es-CO" w:eastAsia="es-AR"/>
        </w:rPr>
        <w:t>El 7 de marzo de 2018, las partes firmaron un acta de entendimiento de búsqueda de solución amistosa.</w:t>
      </w:r>
      <w:r w:rsidR="00A96689" w:rsidRPr="007D745F">
        <w:rPr>
          <w:rFonts w:asciiTheme="majorHAnsi" w:eastAsia="Times New Roman" w:hAnsiTheme="majorHAnsi" w:cs="Segoe UI"/>
          <w:sz w:val="20"/>
          <w:szCs w:val="20"/>
          <w:bdr w:val="none" w:sz="0" w:space="0" w:color="auto"/>
          <w:lang w:val="es-AR" w:eastAsia="es-AR"/>
        </w:rPr>
        <w:t> </w:t>
      </w:r>
    </w:p>
    <w:p w14:paraId="44884FB8" w14:textId="3C671EC9" w:rsidR="00AA5C21" w:rsidRPr="007D745F" w:rsidRDefault="00AA5C21"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5B14CFCC" w14:textId="2A038B23" w:rsidR="00AA5C21" w:rsidRPr="007D745F" w:rsidRDefault="00AA5C21"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AR" w:eastAsia="es-AR"/>
        </w:rPr>
        <w:t>EN SEDE INTERNA</w:t>
      </w:r>
    </w:p>
    <w:p w14:paraId="64FD8160" w14:textId="6C591A89" w:rsidR="00AA5C21" w:rsidRPr="007D745F" w:rsidRDefault="00AA5C21"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val="es-AR" w:eastAsia="es-AR"/>
        </w:rPr>
      </w:pPr>
    </w:p>
    <w:p w14:paraId="315BF1BB" w14:textId="1AA07ECD" w:rsidR="00AA5C21" w:rsidRPr="007D745F" w:rsidRDefault="00AA5C21"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Por estos hechos se han emitido las siguientes decisiones judiciales:</w:t>
      </w:r>
    </w:p>
    <w:p w14:paraId="114F4B2C" w14:textId="77777777" w:rsidR="00AA5C21" w:rsidRPr="007D745F" w:rsidRDefault="00AA5C21"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2CD1D478" w14:textId="002EE7EB" w:rsidR="00A96689" w:rsidRPr="007D745F" w:rsidRDefault="00AA5C21" w:rsidP="006A2CC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Sentencia anticipada de 31 de diciembre de 2008, contra un integrante de las Autodefensas Unidas de Colombia (AUC) Bloque Norte, como coautor del delito de homicidio agravado en concurso heterogéneo con secuestro extorsivo agravado y concierto para delinquir agravado. Emitida por el Juzgado Único Penal del Circuito Especializado de Barranquilla, quien lo condenó a 225 meses de prisión.</w:t>
      </w:r>
    </w:p>
    <w:p w14:paraId="08D0BEC3"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4B32F709" w14:textId="088BB757" w:rsidR="00A96689" w:rsidRPr="007D745F" w:rsidRDefault="003A31FE" w:rsidP="006A2CC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xml:space="preserve"> </w:t>
      </w:r>
      <w:r w:rsidR="003B01F6" w:rsidRPr="007D745F">
        <w:rPr>
          <w:rFonts w:asciiTheme="majorHAnsi" w:eastAsia="Times New Roman" w:hAnsiTheme="majorHAnsi" w:cs="Segoe UI"/>
          <w:sz w:val="20"/>
          <w:szCs w:val="20"/>
          <w:bdr w:val="none" w:sz="0" w:space="0" w:color="auto"/>
          <w:lang w:val="es-CO" w:eastAsia="es-AR"/>
        </w:rPr>
        <w:t>Sentencia de primera instancia de 18 de junio de 2010, contra un soldado Profesional adscrito al Gaula, y un ex agente de la Policía Nacional, por los delitos de homicidio agravado, secuestro extorsivo y concierto para delinquir agravado. Emitida por el Juzgado Único Penal del Circuito Especializado de Barranquilla</w:t>
      </w:r>
      <w:r w:rsidR="00E230EE" w:rsidRPr="007D745F">
        <w:rPr>
          <w:rFonts w:asciiTheme="majorHAnsi" w:eastAsia="Times New Roman" w:hAnsiTheme="majorHAnsi" w:cs="Segoe UI"/>
          <w:sz w:val="20"/>
          <w:szCs w:val="20"/>
          <w:bdr w:val="none" w:sz="0" w:space="0" w:color="auto"/>
          <w:lang w:val="es-CO" w:eastAsia="es-AR"/>
        </w:rPr>
        <w:t>.</w:t>
      </w:r>
    </w:p>
    <w:p w14:paraId="7D3BF6F2"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007DAA96" w14:textId="48D2DD27" w:rsidR="00A96689" w:rsidRPr="007D745F" w:rsidRDefault="003B01F6" w:rsidP="006A2C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ES" w:eastAsia="es-AR"/>
        </w:rPr>
        <w:lastRenderedPageBreak/>
        <w:t>Sentencia de segunda instancia de 1 de abril de 2013, mediante la cual se revocó la decisión de primera instancia, y, en consecuencia, se decretó la libertad de los procesados. Emitida por la Sala Penal del Tribunal Superior del Distrito Judicial de Barranquilla.</w:t>
      </w:r>
    </w:p>
    <w:p w14:paraId="7005FBF4"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09FBA13" w14:textId="1F1445D2" w:rsidR="00A96689" w:rsidRPr="007D745F" w:rsidRDefault="003B01F6" w:rsidP="006A2CC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ES" w:eastAsia="es-AR"/>
        </w:rPr>
        <w:t>Sentencia de casación de 29 de abril de 2015, mediante la cual se casa parcialmente la sentencia de segunda instancia dictada por el Tribunal Superior del Distrito Judicial de Barranquilla de 1º de abril de 2013, en relación con la absolución del agente de la Policía Nacional. Emitida por la Sala de Casación penal de la Corte Suprema de Justicia.</w:t>
      </w:r>
    </w:p>
    <w:p w14:paraId="1EB7F0FD" w14:textId="77777777" w:rsidR="003B01F6" w:rsidRPr="007D745F" w:rsidRDefault="003B01F6"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6EE2BFA9" w14:textId="22B95E8F" w:rsidR="003B01F6" w:rsidRPr="007D745F" w:rsidRDefault="003B01F6" w:rsidP="006A2CC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En suma, al momento de la firma del presente acuerdo, han sido condenadas dos personas por los hechos denunciados en el presente caso, a saber:</w:t>
      </w:r>
    </w:p>
    <w:p w14:paraId="4C72F78E" w14:textId="77777777" w:rsidR="003B01F6" w:rsidRPr="007D745F" w:rsidRDefault="003B01F6" w:rsidP="006A2CCB">
      <w:pPr>
        <w:pStyle w:val="ListParagraph"/>
        <w:ind w:leftChars="295" w:left="709" w:hanging="1"/>
        <w:rPr>
          <w:rFonts w:asciiTheme="majorHAnsi" w:eastAsia="Times New Roman" w:hAnsiTheme="majorHAnsi" w:cs="Segoe UI"/>
          <w:color w:val="auto"/>
          <w:sz w:val="20"/>
          <w:szCs w:val="20"/>
          <w:bdr w:val="none" w:sz="0" w:space="0" w:color="auto"/>
          <w:lang w:val="es-AR" w:eastAsia="es-AR"/>
        </w:rPr>
      </w:pPr>
    </w:p>
    <w:p w14:paraId="3C6D6971" w14:textId="51F79B43" w:rsidR="003B01F6" w:rsidRPr="007D745F" w:rsidRDefault="003B01F6" w:rsidP="006A2CC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Carlos Arturo Romero Cuartas alias “Montería”, miembro del Bloque Norte de las AUC, y</w:t>
      </w:r>
    </w:p>
    <w:p w14:paraId="230C385A" w14:textId="181E4092" w:rsidR="003B01F6" w:rsidRPr="007D745F" w:rsidRDefault="003B01F6" w:rsidP="006A2CC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Un agente de Policía – adscrito al GAULA Barranquilla.</w:t>
      </w:r>
    </w:p>
    <w:p w14:paraId="5B9FD99C" w14:textId="77777777" w:rsidR="00B3013F" w:rsidRPr="007D745F" w:rsidRDefault="00B3013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718538D4" w14:textId="31D6D707" w:rsidR="00B3013F" w:rsidRPr="007D745F" w:rsidRDefault="00B3013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El 15 de enero de 2020, la Fiscalía Especializada contra la Violación a los Derechos Humanos declaró el crimen del profesor Jorge Adolfo Freytter Romero como uno de lesa humanidad, a solicitud de la Representación de las víctimas.</w:t>
      </w:r>
    </w:p>
    <w:p w14:paraId="7AB248A2"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249977F9" w14:textId="27A1347E"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TERCER</w:t>
      </w:r>
      <w:r w:rsidR="00B3013F" w:rsidRPr="007D745F">
        <w:rPr>
          <w:rFonts w:asciiTheme="majorHAnsi" w:eastAsia="Times New Roman" w:hAnsiTheme="majorHAnsi" w:cs="Segoe UI"/>
          <w:b/>
          <w:bCs/>
          <w:sz w:val="20"/>
          <w:szCs w:val="20"/>
          <w:bdr w:val="none" w:sz="0" w:space="0" w:color="auto"/>
          <w:lang w:val="es-CO" w:eastAsia="es-AR"/>
        </w:rPr>
        <w:t>O</w:t>
      </w:r>
      <w:r w:rsidRPr="007D745F">
        <w:rPr>
          <w:rFonts w:asciiTheme="majorHAnsi" w:eastAsia="Times New Roman" w:hAnsiTheme="majorHAnsi" w:cs="Segoe UI"/>
          <w:b/>
          <w:bCs/>
          <w:sz w:val="20"/>
          <w:szCs w:val="20"/>
          <w:bdr w:val="none" w:sz="0" w:space="0" w:color="auto"/>
          <w:lang w:val="es-CO" w:eastAsia="es-AR"/>
        </w:rPr>
        <w:t xml:space="preserve">: </w:t>
      </w:r>
      <w:r w:rsidR="00B3013F" w:rsidRPr="007D745F">
        <w:rPr>
          <w:rFonts w:asciiTheme="majorHAnsi" w:eastAsia="Times New Roman" w:hAnsiTheme="majorHAnsi" w:cs="Segoe UI"/>
          <w:b/>
          <w:bCs/>
          <w:sz w:val="20"/>
          <w:szCs w:val="20"/>
          <w:bdr w:val="none" w:sz="0" w:space="0" w:color="auto"/>
          <w:lang w:val="es-CO" w:eastAsia="es-AR"/>
        </w:rPr>
        <w:t xml:space="preserve">VÍCTIMAS Y EVENTUALES </w:t>
      </w:r>
      <w:r w:rsidRPr="007D745F">
        <w:rPr>
          <w:rFonts w:asciiTheme="majorHAnsi" w:eastAsia="Times New Roman" w:hAnsiTheme="majorHAnsi" w:cs="Segoe UI"/>
          <w:b/>
          <w:bCs/>
          <w:sz w:val="20"/>
          <w:szCs w:val="20"/>
          <w:bdr w:val="none" w:sz="0" w:space="0" w:color="auto"/>
          <w:lang w:val="es-CO" w:eastAsia="es-AR"/>
        </w:rPr>
        <w:t>BENEFICIARIOS</w:t>
      </w:r>
    </w:p>
    <w:p w14:paraId="2E9C4E85"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3D7D0D99" w14:textId="496E9845"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xml:space="preserve">El Estado colombiano reconoce </w:t>
      </w:r>
      <w:r w:rsidR="00B3013F" w:rsidRPr="007D745F">
        <w:rPr>
          <w:rFonts w:asciiTheme="majorHAnsi" w:eastAsia="Times New Roman" w:hAnsiTheme="majorHAnsi" w:cs="Segoe UI"/>
          <w:sz w:val="20"/>
          <w:szCs w:val="20"/>
          <w:bdr w:val="none" w:sz="0" w:space="0" w:color="auto"/>
          <w:lang w:val="es-CO" w:eastAsia="es-AR"/>
        </w:rPr>
        <w:t>a las siguientes víctimas</w:t>
      </w:r>
      <w:r w:rsidRPr="007D745F">
        <w:rPr>
          <w:rFonts w:asciiTheme="majorHAnsi" w:eastAsia="Times New Roman" w:hAnsiTheme="majorHAnsi" w:cs="Segoe UI"/>
          <w:sz w:val="20"/>
          <w:szCs w:val="20"/>
          <w:bdr w:val="none" w:sz="0" w:space="0" w:color="auto"/>
          <w:lang w:val="es-CO" w:eastAsia="es-AR"/>
        </w:rPr>
        <w:t>: </w:t>
      </w:r>
      <w:r w:rsidRPr="007D745F">
        <w:rPr>
          <w:rFonts w:asciiTheme="majorHAnsi" w:eastAsia="Times New Roman" w:hAnsiTheme="majorHAnsi" w:cs="Segoe UI"/>
          <w:sz w:val="20"/>
          <w:szCs w:val="20"/>
          <w:bdr w:val="none" w:sz="0" w:space="0" w:color="auto"/>
          <w:lang w:val="es-AR" w:eastAsia="es-AR"/>
        </w:rPr>
        <w:t> </w:t>
      </w:r>
    </w:p>
    <w:p w14:paraId="32D47139" w14:textId="1B086F9A" w:rsidR="00B3013F" w:rsidRPr="007D745F" w:rsidRDefault="00B3013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2DAE1CE5" w14:textId="1BCA27AE" w:rsidR="00B3013F" w:rsidRPr="007D745F" w:rsidRDefault="00B3013F" w:rsidP="006A2CCB">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color w:val="auto"/>
          <w:sz w:val="20"/>
          <w:szCs w:val="20"/>
          <w:bdr w:val="none" w:sz="0" w:space="0" w:color="auto"/>
          <w:lang w:val="es-AR" w:eastAsia="es-AR"/>
        </w:rPr>
      </w:pPr>
      <w:r w:rsidRPr="007D745F">
        <w:rPr>
          <w:rFonts w:asciiTheme="majorHAnsi" w:eastAsia="Times New Roman" w:hAnsiTheme="majorHAnsi" w:cs="Segoe UI"/>
          <w:b/>
          <w:bCs/>
          <w:color w:val="auto"/>
          <w:sz w:val="20"/>
          <w:szCs w:val="20"/>
          <w:bdr w:val="none" w:sz="0" w:space="0" w:color="auto"/>
          <w:lang w:val="es-AR" w:eastAsia="es-AR"/>
        </w:rPr>
        <w:t>Víctimas directas:</w:t>
      </w:r>
    </w:p>
    <w:p w14:paraId="695FD062" w14:textId="236613B5" w:rsidR="00B3013F" w:rsidRPr="007D745F" w:rsidRDefault="00B3013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481C5BEC" w14:textId="56F5DD6E" w:rsidR="00B3013F" w:rsidRPr="007D745F" w:rsidRDefault="00B3013F" w:rsidP="006A2CCB">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Jorge Adolfo Freytte</w:t>
      </w:r>
      <w:r w:rsidR="004144A9"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Romero, como víctima de detención ilegal, tortura y ejecución extrajudicial,</w:t>
      </w:r>
      <w:r w:rsidRPr="007D745F">
        <w:rPr>
          <w:rFonts w:asciiTheme="majorHAnsi" w:eastAsia="Times New Roman" w:hAnsiTheme="majorHAnsi" w:cs="Segoe UI"/>
          <w:color w:val="auto"/>
          <w:sz w:val="20"/>
          <w:szCs w:val="20"/>
          <w:bdr w:val="none" w:sz="0" w:space="0" w:color="auto"/>
          <w:lang w:val="es-AR" w:eastAsia="es-AR"/>
        </w:rPr>
        <w:tab/>
      </w:r>
    </w:p>
    <w:p w14:paraId="02FF4FDE" w14:textId="7B734B99" w:rsidR="00B3013F" w:rsidRPr="007D745F" w:rsidRDefault="00B3013F" w:rsidP="006A2CCB">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Jorge Freytter Franco </w:t>
      </w:r>
      <w:r w:rsidR="004451A7" w:rsidRPr="007D745F">
        <w:rPr>
          <w:rFonts w:asciiTheme="majorHAnsi" w:hAnsiTheme="majorHAnsi"/>
          <w:color w:val="auto"/>
          <w:sz w:val="20"/>
          <w:szCs w:val="20"/>
          <w:lang w:val="es-CO"/>
        </w:rPr>
        <w:t>[…]</w:t>
      </w:r>
      <w:r w:rsidRPr="007D745F">
        <w:rPr>
          <w:rFonts w:asciiTheme="majorHAnsi" w:eastAsia="Times New Roman" w:hAnsiTheme="majorHAnsi" w:cs="Segoe UI"/>
          <w:color w:val="auto"/>
          <w:sz w:val="20"/>
          <w:szCs w:val="20"/>
          <w:bdr w:val="none" w:sz="0" w:space="0" w:color="auto"/>
          <w:lang w:val="es-AR" w:eastAsia="es-AR"/>
        </w:rPr>
        <w:t xml:space="preserve">, como víctima de desplazamiento forzado y, </w:t>
      </w:r>
    </w:p>
    <w:p w14:paraId="1E0EC087" w14:textId="1E317B98" w:rsidR="00B3013F" w:rsidRPr="007D745F" w:rsidRDefault="00B3013F" w:rsidP="006A2CCB">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Jorge Enrique Freytter- Florián </w:t>
      </w:r>
      <w:r w:rsidR="004451A7" w:rsidRPr="007D745F">
        <w:rPr>
          <w:rFonts w:asciiTheme="majorHAnsi" w:hAnsiTheme="majorHAnsi"/>
          <w:color w:val="auto"/>
          <w:sz w:val="20"/>
          <w:szCs w:val="20"/>
          <w:lang w:val="es-CO"/>
        </w:rPr>
        <w:t>[…]</w:t>
      </w:r>
      <w:r w:rsidRPr="007D745F">
        <w:rPr>
          <w:rFonts w:asciiTheme="majorHAnsi" w:eastAsia="Times New Roman" w:hAnsiTheme="majorHAnsi" w:cs="Segoe UI"/>
          <w:color w:val="auto"/>
          <w:sz w:val="20"/>
          <w:szCs w:val="20"/>
          <w:bdr w:val="none" w:sz="0" w:space="0" w:color="auto"/>
          <w:lang w:val="es-AR" w:eastAsia="es-AR"/>
        </w:rPr>
        <w:t>, como víctima de desplazamiento forzado.</w:t>
      </w:r>
    </w:p>
    <w:p w14:paraId="0E2A6B96" w14:textId="77777777" w:rsidR="00B3013F" w:rsidRPr="007D745F" w:rsidRDefault="00B3013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54B8165B" w14:textId="10FC36EF" w:rsidR="00B3013F" w:rsidRPr="007D745F" w:rsidRDefault="00B3013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AR" w:eastAsia="es-AR"/>
        </w:rPr>
        <w:t>1.2 Víctimas indirectas:</w:t>
      </w:r>
    </w:p>
    <w:p w14:paraId="1767276E" w14:textId="16D89168" w:rsidR="00415D88" w:rsidRPr="007D745F" w:rsidRDefault="00415D88"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58B561E8" w14:textId="7B67A97A"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Mónica Florián</w:t>
      </w:r>
      <w:r w:rsidR="004451A7" w:rsidRPr="007D745F">
        <w:rPr>
          <w:rFonts w:asciiTheme="majorHAnsi" w:eastAsia="Times New Roman" w:hAnsiTheme="majorHAnsi" w:cs="Segoe UI"/>
          <w:color w:val="auto"/>
          <w:sz w:val="20"/>
          <w:szCs w:val="20"/>
          <w:bdr w:val="none" w:sz="0" w:space="0" w:color="auto"/>
          <w:lang w:val="pt-BR" w:eastAsia="es-AR"/>
        </w:rPr>
        <w:t xml:space="preserve"> </w:t>
      </w:r>
      <w:r w:rsidR="004451A7" w:rsidRPr="007D745F">
        <w:rPr>
          <w:rFonts w:asciiTheme="majorHAnsi" w:hAnsiTheme="majorHAnsi"/>
          <w:color w:val="auto"/>
          <w:sz w:val="20"/>
          <w:szCs w:val="20"/>
          <w:lang w:val="pt-BR"/>
        </w:rPr>
        <w:t xml:space="preserve">[…] </w:t>
      </w:r>
      <w:r w:rsidR="004144A9" w:rsidRPr="007D745F">
        <w:rPr>
          <w:rFonts w:asciiTheme="majorHAnsi" w:eastAsia="Times New Roman" w:hAnsiTheme="majorHAnsi" w:cs="Segoe UI"/>
          <w:color w:val="auto"/>
          <w:sz w:val="20"/>
          <w:szCs w:val="20"/>
          <w:bdr w:val="none" w:sz="0" w:space="0" w:color="auto"/>
          <w:lang w:val="pt-BR" w:eastAsia="es-AR"/>
        </w:rPr>
        <w:t>esposa</w:t>
      </w:r>
      <w:r w:rsidRPr="007D745F">
        <w:rPr>
          <w:rFonts w:asciiTheme="majorHAnsi" w:eastAsia="Times New Roman" w:hAnsiTheme="majorHAnsi" w:cs="Segoe UI"/>
          <w:color w:val="auto"/>
          <w:sz w:val="20"/>
          <w:szCs w:val="20"/>
          <w:bdr w:val="none" w:sz="0" w:space="0" w:color="auto"/>
          <w:lang w:val="pt-BR" w:eastAsia="es-AR"/>
        </w:rPr>
        <w:t xml:space="preserve"> de Jorge Adolfo Freytter Romero</w:t>
      </w:r>
      <w:r w:rsidR="0090354E" w:rsidRPr="007D745F">
        <w:rPr>
          <w:rFonts w:asciiTheme="majorHAnsi" w:eastAsia="Times New Roman" w:hAnsiTheme="majorHAnsi" w:cs="Segoe UI"/>
          <w:color w:val="auto"/>
          <w:sz w:val="20"/>
          <w:szCs w:val="20"/>
          <w:bdr w:val="none" w:sz="0" w:space="0" w:color="auto"/>
          <w:lang w:val="pt-BR" w:eastAsia="es-AR"/>
        </w:rPr>
        <w:t>.</w:t>
      </w:r>
    </w:p>
    <w:p w14:paraId="4179EC81" w14:textId="5DA51214"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Vanesa Del Carmen </w:t>
      </w:r>
      <w:r w:rsidR="0090354E" w:rsidRPr="007D745F">
        <w:rPr>
          <w:rFonts w:asciiTheme="majorHAnsi" w:eastAsia="Times New Roman" w:hAnsiTheme="majorHAnsi" w:cs="Segoe UI"/>
          <w:color w:val="auto"/>
          <w:sz w:val="20"/>
          <w:szCs w:val="20"/>
          <w:bdr w:val="none" w:sz="0" w:space="0" w:color="auto"/>
          <w:lang w:val="es-AR" w:eastAsia="es-AR"/>
        </w:rPr>
        <w:t>Freytter</w:t>
      </w:r>
      <w:r w:rsidRPr="007D745F">
        <w:rPr>
          <w:rFonts w:asciiTheme="majorHAnsi" w:eastAsia="Times New Roman" w:hAnsiTheme="majorHAnsi" w:cs="Segoe UI"/>
          <w:color w:val="auto"/>
          <w:sz w:val="20"/>
          <w:szCs w:val="20"/>
          <w:bdr w:val="none" w:sz="0" w:space="0" w:color="auto"/>
          <w:lang w:val="es-AR" w:eastAsia="es-AR"/>
        </w:rPr>
        <w:t xml:space="preserve"> Florián</w:t>
      </w:r>
      <w:r w:rsidR="004451A7"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03750B" w:rsidRPr="007D745F">
        <w:rPr>
          <w:rFonts w:asciiTheme="majorHAnsi" w:eastAsia="Times New Roman" w:hAnsiTheme="majorHAnsi" w:cs="Segoe UI"/>
          <w:color w:val="auto"/>
          <w:sz w:val="20"/>
          <w:szCs w:val="20"/>
          <w:bdr w:val="none" w:sz="0" w:space="0" w:color="auto"/>
          <w:lang w:val="es-AR" w:eastAsia="es-AR"/>
        </w:rPr>
        <w:t xml:space="preserve"> </w:t>
      </w:r>
      <w:r w:rsidR="004144A9" w:rsidRPr="007D745F">
        <w:rPr>
          <w:rFonts w:asciiTheme="majorHAnsi" w:eastAsia="Times New Roman" w:hAnsiTheme="majorHAnsi" w:cs="Segoe UI"/>
          <w:color w:val="auto"/>
          <w:sz w:val="20"/>
          <w:szCs w:val="20"/>
          <w:bdr w:val="none" w:sz="0" w:space="0" w:color="auto"/>
          <w:lang w:val="es-AR" w:eastAsia="es-AR"/>
        </w:rPr>
        <w:t>h</w:t>
      </w:r>
      <w:r w:rsidRPr="007D745F">
        <w:rPr>
          <w:rFonts w:asciiTheme="majorHAnsi" w:eastAsia="Times New Roman" w:hAnsiTheme="majorHAnsi" w:cs="Segoe UI"/>
          <w:color w:val="auto"/>
          <w:sz w:val="20"/>
          <w:szCs w:val="20"/>
          <w:bdr w:val="none" w:sz="0" w:space="0" w:color="auto"/>
          <w:lang w:val="es-AR" w:eastAsia="es-AR"/>
        </w:rPr>
        <w:t>ija de 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7D72E7ED" w14:textId="20B37949"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Mónica Isabel Freytte</w:t>
      </w:r>
      <w:r w:rsidR="0003750B"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Florián</w:t>
      </w:r>
      <w:r w:rsidR="0003750B"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03750B" w:rsidRPr="007D745F">
        <w:rPr>
          <w:rFonts w:asciiTheme="majorHAnsi" w:eastAsia="Times New Roman" w:hAnsiTheme="majorHAnsi" w:cs="Segoe UI"/>
          <w:color w:val="auto"/>
          <w:sz w:val="20"/>
          <w:szCs w:val="20"/>
          <w:bdr w:val="none" w:sz="0" w:space="0" w:color="auto"/>
          <w:lang w:val="es-AR" w:eastAsia="es-AR"/>
        </w:rPr>
        <w:t xml:space="preserve"> h</w:t>
      </w:r>
      <w:r w:rsidRPr="007D745F">
        <w:rPr>
          <w:rFonts w:asciiTheme="majorHAnsi" w:eastAsia="Times New Roman" w:hAnsiTheme="majorHAnsi" w:cs="Segoe UI"/>
          <w:color w:val="auto"/>
          <w:sz w:val="20"/>
          <w:szCs w:val="20"/>
          <w:bdr w:val="none" w:sz="0" w:space="0" w:color="auto"/>
          <w:lang w:val="es-AR" w:eastAsia="es-AR"/>
        </w:rPr>
        <w:t>ija de Jorge Adolfo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3C3871D9" w14:textId="228119F7"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Sebastián Adolfo </w:t>
      </w:r>
      <w:r w:rsidR="0090354E" w:rsidRPr="007D745F">
        <w:rPr>
          <w:rFonts w:asciiTheme="majorHAnsi" w:eastAsia="Times New Roman" w:hAnsiTheme="majorHAnsi" w:cs="Segoe UI"/>
          <w:color w:val="auto"/>
          <w:sz w:val="20"/>
          <w:szCs w:val="20"/>
          <w:bdr w:val="none" w:sz="0" w:space="0" w:color="auto"/>
          <w:lang w:val="es-AR" w:eastAsia="es-AR"/>
        </w:rPr>
        <w:t>Freytter</w:t>
      </w:r>
      <w:r w:rsidRPr="007D745F">
        <w:rPr>
          <w:rFonts w:asciiTheme="majorHAnsi" w:eastAsia="Times New Roman" w:hAnsiTheme="majorHAnsi" w:cs="Segoe UI"/>
          <w:color w:val="auto"/>
          <w:sz w:val="20"/>
          <w:szCs w:val="20"/>
          <w:bdr w:val="none" w:sz="0" w:space="0" w:color="auto"/>
          <w:lang w:val="es-AR" w:eastAsia="es-AR"/>
        </w:rPr>
        <w:t xml:space="preserve"> Florián</w:t>
      </w:r>
      <w:r w:rsidR="0003750B"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 xml:space="preserve">[…], </w:t>
      </w:r>
      <w:r w:rsidR="0003750B" w:rsidRPr="007D745F">
        <w:rPr>
          <w:rFonts w:asciiTheme="majorHAnsi" w:eastAsia="Times New Roman" w:hAnsiTheme="majorHAnsi" w:cs="Segoe UI"/>
          <w:color w:val="auto"/>
          <w:sz w:val="20"/>
          <w:szCs w:val="20"/>
          <w:bdr w:val="none" w:sz="0" w:space="0" w:color="auto"/>
          <w:lang w:val="es-AR" w:eastAsia="es-AR"/>
        </w:rPr>
        <w:t>h</w:t>
      </w:r>
      <w:r w:rsidRPr="007D745F">
        <w:rPr>
          <w:rFonts w:asciiTheme="majorHAnsi" w:eastAsia="Times New Roman" w:hAnsiTheme="majorHAnsi" w:cs="Segoe UI"/>
          <w:color w:val="auto"/>
          <w:sz w:val="20"/>
          <w:szCs w:val="20"/>
          <w:bdr w:val="none" w:sz="0" w:space="0" w:color="auto"/>
          <w:lang w:val="es-AR" w:eastAsia="es-AR"/>
        </w:rPr>
        <w:t>ijo de 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5C746A52" w14:textId="4BC2A007"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 xml:space="preserve">Lucenith Aurora </w:t>
      </w:r>
      <w:r w:rsidR="0090354E" w:rsidRPr="007D745F">
        <w:rPr>
          <w:rFonts w:asciiTheme="majorHAnsi" w:eastAsia="Times New Roman" w:hAnsiTheme="majorHAnsi" w:cs="Segoe UI"/>
          <w:color w:val="auto"/>
          <w:sz w:val="20"/>
          <w:szCs w:val="20"/>
          <w:bdr w:val="none" w:sz="0" w:space="0" w:color="auto"/>
          <w:lang w:val="pt-BR" w:eastAsia="es-AR"/>
        </w:rPr>
        <w:t>Freytter</w:t>
      </w:r>
      <w:r w:rsidRPr="007D745F">
        <w:rPr>
          <w:rFonts w:asciiTheme="majorHAnsi" w:eastAsia="Times New Roman" w:hAnsiTheme="majorHAnsi" w:cs="Segoe UI"/>
          <w:color w:val="auto"/>
          <w:sz w:val="20"/>
          <w:szCs w:val="20"/>
          <w:bdr w:val="none" w:sz="0" w:space="0" w:color="auto"/>
          <w:lang w:val="pt-BR" w:eastAsia="es-AR"/>
        </w:rPr>
        <w:t xml:space="preserve"> Romero</w:t>
      </w:r>
      <w:r w:rsidR="004451A7" w:rsidRPr="007D745F">
        <w:rPr>
          <w:rFonts w:asciiTheme="majorHAnsi" w:eastAsia="Times New Roman" w:hAnsiTheme="majorHAnsi" w:cs="Segoe UI"/>
          <w:color w:val="auto"/>
          <w:sz w:val="20"/>
          <w:szCs w:val="20"/>
          <w:bdr w:val="none" w:sz="0" w:space="0" w:color="auto"/>
          <w:lang w:val="pt-BR" w:eastAsia="es-AR"/>
        </w:rPr>
        <w:t xml:space="preserve"> </w:t>
      </w:r>
      <w:r w:rsidR="004451A7" w:rsidRPr="007D745F">
        <w:rPr>
          <w:rFonts w:asciiTheme="majorHAnsi" w:hAnsiTheme="majorHAnsi"/>
          <w:color w:val="auto"/>
          <w:sz w:val="20"/>
          <w:szCs w:val="20"/>
          <w:lang w:val="pt-BR"/>
        </w:rPr>
        <w:t>[…]</w:t>
      </w:r>
      <w:r w:rsidR="00F053BB" w:rsidRPr="007D745F">
        <w:rPr>
          <w:rFonts w:asciiTheme="majorHAnsi" w:eastAsia="Times New Roman" w:hAnsiTheme="majorHAnsi" w:cs="Segoe UI"/>
          <w:color w:val="auto"/>
          <w:sz w:val="20"/>
          <w:szCs w:val="20"/>
          <w:bdr w:val="none" w:sz="0" w:space="0" w:color="auto"/>
          <w:lang w:val="pt-BR" w:eastAsia="es-AR"/>
        </w:rPr>
        <w:t>, h</w:t>
      </w:r>
      <w:r w:rsidRPr="007D745F">
        <w:rPr>
          <w:rFonts w:asciiTheme="majorHAnsi" w:eastAsia="Times New Roman" w:hAnsiTheme="majorHAnsi" w:cs="Segoe UI"/>
          <w:color w:val="auto"/>
          <w:sz w:val="20"/>
          <w:szCs w:val="20"/>
          <w:bdr w:val="none" w:sz="0" w:space="0" w:color="auto"/>
          <w:lang w:val="pt-BR" w:eastAsia="es-AR"/>
        </w:rPr>
        <w:t>ermana de Jorge Freytter Romero</w:t>
      </w:r>
    </w:p>
    <w:p w14:paraId="791FB97B" w14:textId="0D8BD4A3"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Julia Mercedes Freytter Romero</w:t>
      </w:r>
      <w:r w:rsidR="004451A7"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F053BB" w:rsidRPr="007D745F">
        <w:rPr>
          <w:rFonts w:asciiTheme="majorHAnsi" w:eastAsia="Times New Roman" w:hAnsiTheme="majorHAnsi" w:cs="Segoe UI"/>
          <w:color w:val="auto"/>
          <w:sz w:val="20"/>
          <w:szCs w:val="20"/>
          <w:bdr w:val="none" w:sz="0" w:space="0" w:color="auto"/>
          <w:lang w:val="es-AR" w:eastAsia="es-AR"/>
        </w:rPr>
        <w:t>, h</w:t>
      </w:r>
      <w:r w:rsidRPr="007D745F">
        <w:rPr>
          <w:rFonts w:asciiTheme="majorHAnsi" w:eastAsia="Times New Roman" w:hAnsiTheme="majorHAnsi" w:cs="Segoe UI"/>
          <w:color w:val="auto"/>
          <w:sz w:val="20"/>
          <w:szCs w:val="20"/>
          <w:bdr w:val="none" w:sz="0" w:space="0" w:color="auto"/>
          <w:lang w:val="es-AR" w:eastAsia="es-AR"/>
        </w:rPr>
        <w:t>ermana de 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511BA0E3" w14:textId="48691F4C"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José Joaquín Freytte</w:t>
      </w:r>
      <w:r w:rsidR="00156EFD"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Romero </w:t>
      </w:r>
      <w:r w:rsidR="004451A7" w:rsidRPr="007D745F">
        <w:rPr>
          <w:rFonts w:asciiTheme="majorHAnsi" w:hAnsiTheme="majorHAnsi"/>
          <w:color w:val="auto"/>
          <w:sz w:val="20"/>
          <w:szCs w:val="20"/>
          <w:lang w:val="es-CO"/>
        </w:rPr>
        <w:t>[…]</w:t>
      </w:r>
      <w:r w:rsidR="00FA37D0" w:rsidRPr="007D745F">
        <w:rPr>
          <w:rFonts w:asciiTheme="majorHAnsi" w:eastAsia="Times New Roman" w:hAnsiTheme="majorHAnsi" w:cs="Segoe UI"/>
          <w:color w:val="auto"/>
          <w:sz w:val="20"/>
          <w:szCs w:val="20"/>
          <w:bdr w:val="none" w:sz="0" w:space="0" w:color="auto"/>
          <w:lang w:val="es-AR" w:eastAsia="es-AR"/>
        </w:rPr>
        <w:t>, hermano</w:t>
      </w:r>
      <w:r w:rsidRPr="007D745F">
        <w:rPr>
          <w:rFonts w:asciiTheme="majorHAnsi" w:eastAsia="Times New Roman" w:hAnsiTheme="majorHAnsi" w:cs="Segoe UI"/>
          <w:color w:val="auto"/>
          <w:sz w:val="20"/>
          <w:szCs w:val="20"/>
          <w:bdr w:val="none" w:sz="0" w:space="0" w:color="auto"/>
          <w:lang w:val="es-AR" w:eastAsia="es-AR"/>
        </w:rPr>
        <w:t xml:space="preserve"> de Jorge Freytter Romero</w:t>
      </w:r>
      <w:r w:rsidR="00217B9F" w:rsidRPr="007D745F">
        <w:rPr>
          <w:rStyle w:val="FootnoteReference"/>
          <w:rFonts w:asciiTheme="majorHAnsi" w:eastAsia="Times New Roman" w:hAnsiTheme="majorHAnsi" w:cs="Segoe UI"/>
          <w:color w:val="auto"/>
          <w:sz w:val="20"/>
          <w:szCs w:val="20"/>
          <w:bdr w:val="none" w:sz="0" w:space="0" w:color="auto"/>
          <w:lang w:val="es-AR" w:eastAsia="es-AR"/>
        </w:rPr>
        <w:footnoteReference w:id="5"/>
      </w:r>
      <w:r w:rsidR="0090354E" w:rsidRPr="007D745F">
        <w:rPr>
          <w:rFonts w:asciiTheme="majorHAnsi" w:eastAsia="Times New Roman" w:hAnsiTheme="majorHAnsi" w:cs="Segoe UI"/>
          <w:color w:val="auto"/>
          <w:sz w:val="20"/>
          <w:szCs w:val="20"/>
          <w:bdr w:val="none" w:sz="0" w:space="0" w:color="auto"/>
          <w:lang w:val="es-AR" w:eastAsia="es-AR"/>
        </w:rPr>
        <w:t>.</w:t>
      </w:r>
    </w:p>
    <w:p w14:paraId="2BF81263" w14:textId="03E2754A"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Enilda del Carmen Freytte</w:t>
      </w:r>
      <w:r w:rsidR="00156EFD"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Romero</w:t>
      </w:r>
      <w:r w:rsidR="00FA37D0"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FA37D0" w:rsidRPr="007D745F">
        <w:rPr>
          <w:rFonts w:asciiTheme="majorHAnsi" w:eastAsia="Times New Roman" w:hAnsiTheme="majorHAnsi" w:cs="Segoe UI"/>
          <w:color w:val="auto"/>
          <w:sz w:val="20"/>
          <w:szCs w:val="20"/>
          <w:bdr w:val="none" w:sz="0" w:space="0" w:color="auto"/>
          <w:lang w:val="es-AR" w:eastAsia="es-AR"/>
        </w:rPr>
        <w:t>, h</w:t>
      </w:r>
      <w:r w:rsidRPr="007D745F">
        <w:rPr>
          <w:rFonts w:asciiTheme="majorHAnsi" w:eastAsia="Times New Roman" w:hAnsiTheme="majorHAnsi" w:cs="Segoe UI"/>
          <w:color w:val="auto"/>
          <w:sz w:val="20"/>
          <w:szCs w:val="20"/>
          <w:bdr w:val="none" w:sz="0" w:space="0" w:color="auto"/>
          <w:lang w:val="es-AR" w:eastAsia="es-AR"/>
        </w:rPr>
        <w:t>ermana de</w:t>
      </w:r>
      <w:r w:rsidR="00217B9F" w:rsidRPr="007D745F">
        <w:rPr>
          <w:rFonts w:asciiTheme="majorHAnsi" w:eastAsia="Times New Roman" w:hAnsiTheme="majorHAnsi" w:cs="Segoe UI"/>
          <w:color w:val="auto"/>
          <w:sz w:val="20"/>
          <w:szCs w:val="20"/>
          <w:bdr w:val="none" w:sz="0" w:space="0" w:color="auto"/>
          <w:lang w:val="es-AR" w:eastAsia="es-AR"/>
        </w:rPr>
        <w:t xml:space="preserve"> </w:t>
      </w:r>
      <w:r w:rsidRPr="007D745F">
        <w:rPr>
          <w:rFonts w:asciiTheme="majorHAnsi" w:eastAsia="Times New Roman" w:hAnsiTheme="majorHAnsi" w:cs="Segoe UI"/>
          <w:color w:val="auto"/>
          <w:sz w:val="20"/>
          <w:szCs w:val="20"/>
          <w:bdr w:val="none" w:sz="0" w:space="0" w:color="auto"/>
          <w:lang w:val="es-AR" w:eastAsia="es-AR"/>
        </w:rPr>
        <w:t>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66E62559" w14:textId="21BA40B9"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Norys Tomasa Fre</w:t>
      </w:r>
      <w:r w:rsidR="00156EFD" w:rsidRPr="007D745F">
        <w:rPr>
          <w:rFonts w:asciiTheme="majorHAnsi" w:eastAsia="Times New Roman" w:hAnsiTheme="majorHAnsi" w:cs="Segoe UI"/>
          <w:color w:val="auto"/>
          <w:sz w:val="20"/>
          <w:szCs w:val="20"/>
          <w:bdr w:val="none" w:sz="0" w:space="0" w:color="auto"/>
          <w:lang w:val="pt-BR" w:eastAsia="es-AR"/>
        </w:rPr>
        <w:t>yt</w:t>
      </w:r>
      <w:r w:rsidRPr="007D745F">
        <w:rPr>
          <w:rFonts w:asciiTheme="majorHAnsi" w:eastAsia="Times New Roman" w:hAnsiTheme="majorHAnsi" w:cs="Segoe UI"/>
          <w:color w:val="auto"/>
          <w:sz w:val="20"/>
          <w:szCs w:val="20"/>
          <w:bdr w:val="none" w:sz="0" w:space="0" w:color="auto"/>
          <w:lang w:val="pt-BR" w:eastAsia="es-AR"/>
        </w:rPr>
        <w:t>ter Romero</w:t>
      </w:r>
      <w:r w:rsidR="00FA37D0" w:rsidRPr="007D745F">
        <w:rPr>
          <w:rFonts w:asciiTheme="majorHAnsi" w:eastAsia="Times New Roman" w:hAnsiTheme="majorHAnsi" w:cs="Segoe UI"/>
          <w:color w:val="auto"/>
          <w:sz w:val="20"/>
          <w:szCs w:val="20"/>
          <w:bdr w:val="none" w:sz="0" w:space="0" w:color="auto"/>
          <w:lang w:val="pt-BR" w:eastAsia="es-AR"/>
        </w:rPr>
        <w:t xml:space="preserve"> </w:t>
      </w:r>
      <w:r w:rsidR="004451A7" w:rsidRPr="007D745F">
        <w:rPr>
          <w:rFonts w:asciiTheme="majorHAnsi" w:hAnsiTheme="majorHAnsi"/>
          <w:color w:val="auto"/>
          <w:sz w:val="20"/>
          <w:szCs w:val="20"/>
          <w:lang w:val="pt-BR"/>
        </w:rPr>
        <w:t>[…]</w:t>
      </w:r>
      <w:r w:rsidR="00FA37D0" w:rsidRPr="007D745F">
        <w:rPr>
          <w:rFonts w:asciiTheme="majorHAnsi" w:eastAsia="Times New Roman" w:hAnsiTheme="majorHAnsi" w:cs="Segoe UI"/>
          <w:color w:val="auto"/>
          <w:sz w:val="20"/>
          <w:szCs w:val="20"/>
          <w:bdr w:val="none" w:sz="0" w:space="0" w:color="auto"/>
          <w:lang w:val="pt-BR" w:eastAsia="es-AR"/>
        </w:rPr>
        <w:t>, hermana</w:t>
      </w:r>
      <w:r w:rsidRPr="007D745F">
        <w:rPr>
          <w:rFonts w:asciiTheme="majorHAnsi" w:eastAsia="Times New Roman" w:hAnsiTheme="majorHAnsi" w:cs="Segoe UI"/>
          <w:color w:val="auto"/>
          <w:sz w:val="20"/>
          <w:szCs w:val="20"/>
          <w:bdr w:val="none" w:sz="0" w:space="0" w:color="auto"/>
          <w:lang w:val="pt-BR" w:eastAsia="es-AR"/>
        </w:rPr>
        <w:t xml:space="preserve"> de Jorge Freytter Romero</w:t>
      </w:r>
      <w:r w:rsidR="0090354E" w:rsidRPr="007D745F">
        <w:rPr>
          <w:rFonts w:asciiTheme="majorHAnsi" w:eastAsia="Times New Roman" w:hAnsiTheme="majorHAnsi" w:cs="Segoe UI"/>
          <w:color w:val="auto"/>
          <w:sz w:val="20"/>
          <w:szCs w:val="20"/>
          <w:bdr w:val="none" w:sz="0" w:space="0" w:color="auto"/>
          <w:lang w:val="pt-BR" w:eastAsia="es-AR"/>
        </w:rPr>
        <w:t>.</w:t>
      </w:r>
    </w:p>
    <w:p w14:paraId="2633A8D1" w14:textId="0151AC76"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Marta Nicolasa Freytte</w:t>
      </w:r>
      <w:r w:rsidR="00156EFD"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Romero</w:t>
      </w:r>
      <w:r w:rsidR="00FA37D0"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FA37D0" w:rsidRPr="007D745F">
        <w:rPr>
          <w:rFonts w:asciiTheme="majorHAnsi" w:eastAsia="Times New Roman" w:hAnsiTheme="majorHAnsi" w:cs="Segoe UI"/>
          <w:color w:val="auto"/>
          <w:sz w:val="20"/>
          <w:szCs w:val="20"/>
          <w:bdr w:val="none" w:sz="0" w:space="0" w:color="auto"/>
          <w:lang w:val="es-AR" w:eastAsia="es-AR"/>
        </w:rPr>
        <w:t>, h</w:t>
      </w:r>
      <w:r w:rsidRPr="007D745F">
        <w:rPr>
          <w:rFonts w:asciiTheme="majorHAnsi" w:eastAsia="Times New Roman" w:hAnsiTheme="majorHAnsi" w:cs="Segoe UI"/>
          <w:color w:val="auto"/>
          <w:sz w:val="20"/>
          <w:szCs w:val="20"/>
          <w:bdr w:val="none" w:sz="0" w:space="0" w:color="auto"/>
          <w:lang w:val="es-AR" w:eastAsia="es-AR"/>
        </w:rPr>
        <w:t>ermana de 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26E01978" w14:textId="2230179C"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Maritza Freyter Romero</w:t>
      </w:r>
      <w:r w:rsidR="00FA37D0" w:rsidRPr="007D745F">
        <w:rPr>
          <w:rFonts w:asciiTheme="majorHAnsi" w:eastAsia="Times New Roman" w:hAnsiTheme="majorHAnsi" w:cs="Segoe UI"/>
          <w:color w:val="auto"/>
          <w:sz w:val="20"/>
          <w:szCs w:val="20"/>
          <w:bdr w:val="none" w:sz="0" w:space="0" w:color="auto"/>
          <w:lang w:val="pt-BR" w:eastAsia="es-AR"/>
        </w:rPr>
        <w:t xml:space="preserve"> </w:t>
      </w:r>
      <w:r w:rsidR="004451A7" w:rsidRPr="007D745F">
        <w:rPr>
          <w:rFonts w:asciiTheme="majorHAnsi" w:hAnsiTheme="majorHAnsi"/>
          <w:color w:val="auto"/>
          <w:sz w:val="20"/>
          <w:szCs w:val="20"/>
          <w:lang w:val="pt-BR"/>
        </w:rPr>
        <w:t>[…]</w:t>
      </w:r>
      <w:r w:rsidR="00156EFD" w:rsidRPr="007D745F">
        <w:rPr>
          <w:rFonts w:asciiTheme="majorHAnsi" w:eastAsia="Times New Roman" w:hAnsiTheme="majorHAnsi" w:cs="Segoe UI"/>
          <w:color w:val="auto"/>
          <w:sz w:val="20"/>
          <w:szCs w:val="20"/>
          <w:bdr w:val="none" w:sz="0" w:space="0" w:color="auto"/>
          <w:lang w:val="pt-BR" w:eastAsia="es-AR"/>
        </w:rPr>
        <w:t>, hermana</w:t>
      </w:r>
      <w:r w:rsidRPr="007D745F">
        <w:rPr>
          <w:rFonts w:asciiTheme="majorHAnsi" w:eastAsia="Times New Roman" w:hAnsiTheme="majorHAnsi" w:cs="Segoe UI"/>
          <w:color w:val="auto"/>
          <w:sz w:val="20"/>
          <w:szCs w:val="20"/>
          <w:bdr w:val="none" w:sz="0" w:space="0" w:color="auto"/>
          <w:lang w:val="pt-BR" w:eastAsia="es-AR"/>
        </w:rPr>
        <w:t xml:space="preserve"> de Jorge Freytter Romero</w:t>
      </w:r>
      <w:r w:rsidR="0090354E" w:rsidRPr="007D745F">
        <w:rPr>
          <w:rFonts w:asciiTheme="majorHAnsi" w:eastAsia="Times New Roman" w:hAnsiTheme="majorHAnsi" w:cs="Segoe UI"/>
          <w:color w:val="auto"/>
          <w:sz w:val="20"/>
          <w:szCs w:val="20"/>
          <w:bdr w:val="none" w:sz="0" w:space="0" w:color="auto"/>
          <w:lang w:val="pt-BR" w:eastAsia="es-AR"/>
        </w:rPr>
        <w:t>.</w:t>
      </w:r>
    </w:p>
    <w:p w14:paraId="7E3DC544" w14:textId="13E0CABE"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 xml:space="preserve">Sonia Beatriz </w:t>
      </w:r>
      <w:r w:rsidR="00156EFD" w:rsidRPr="007D745F">
        <w:rPr>
          <w:rFonts w:asciiTheme="majorHAnsi" w:eastAsia="Times New Roman" w:hAnsiTheme="majorHAnsi" w:cs="Segoe UI"/>
          <w:color w:val="auto"/>
          <w:sz w:val="20"/>
          <w:szCs w:val="20"/>
          <w:bdr w:val="none" w:sz="0" w:space="0" w:color="auto"/>
          <w:lang w:val="pt-BR" w:eastAsia="es-AR"/>
        </w:rPr>
        <w:t xml:space="preserve">Freytter Romero </w:t>
      </w:r>
      <w:r w:rsidR="004451A7" w:rsidRPr="007D745F">
        <w:rPr>
          <w:rFonts w:asciiTheme="majorHAnsi" w:hAnsiTheme="majorHAnsi"/>
          <w:color w:val="auto"/>
          <w:sz w:val="20"/>
          <w:szCs w:val="20"/>
          <w:lang w:val="pt-BR"/>
        </w:rPr>
        <w:t>[…]</w:t>
      </w:r>
      <w:r w:rsidR="004451A7" w:rsidRPr="007D745F">
        <w:rPr>
          <w:rFonts w:asciiTheme="majorHAnsi" w:eastAsia="Times New Roman" w:hAnsiTheme="majorHAnsi" w:cs="Segoe UI"/>
          <w:color w:val="auto"/>
          <w:sz w:val="20"/>
          <w:szCs w:val="20"/>
          <w:bdr w:val="none" w:sz="0" w:space="0" w:color="auto"/>
          <w:lang w:val="pt-BR" w:eastAsia="es-AR"/>
        </w:rPr>
        <w:t>,</w:t>
      </w:r>
      <w:r w:rsidR="00156EFD" w:rsidRPr="007D745F">
        <w:rPr>
          <w:rFonts w:asciiTheme="majorHAnsi" w:eastAsia="Times New Roman" w:hAnsiTheme="majorHAnsi" w:cs="Segoe UI"/>
          <w:color w:val="auto"/>
          <w:sz w:val="20"/>
          <w:szCs w:val="20"/>
          <w:bdr w:val="none" w:sz="0" w:space="0" w:color="auto"/>
          <w:lang w:val="pt-BR" w:eastAsia="es-AR"/>
        </w:rPr>
        <w:t xml:space="preserve"> h</w:t>
      </w:r>
      <w:r w:rsidRPr="007D745F">
        <w:rPr>
          <w:rFonts w:asciiTheme="majorHAnsi" w:eastAsia="Times New Roman" w:hAnsiTheme="majorHAnsi" w:cs="Segoe UI"/>
          <w:color w:val="auto"/>
          <w:sz w:val="20"/>
          <w:szCs w:val="20"/>
          <w:bdr w:val="none" w:sz="0" w:space="0" w:color="auto"/>
          <w:lang w:val="pt-BR" w:eastAsia="es-AR"/>
        </w:rPr>
        <w:t>ermana de Jorge Freytter Romero</w:t>
      </w:r>
      <w:r w:rsidR="00156EFD" w:rsidRPr="007D745F">
        <w:rPr>
          <w:rFonts w:asciiTheme="majorHAnsi" w:eastAsia="Times New Roman" w:hAnsiTheme="majorHAnsi" w:cs="Segoe UI"/>
          <w:color w:val="auto"/>
          <w:sz w:val="20"/>
          <w:szCs w:val="20"/>
          <w:bdr w:val="none" w:sz="0" w:space="0" w:color="auto"/>
          <w:lang w:val="pt-BR" w:eastAsia="es-AR"/>
        </w:rPr>
        <w:t>.</w:t>
      </w:r>
    </w:p>
    <w:p w14:paraId="22C5B625" w14:textId="2A066DEA"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Isaías Adolfo Freytte</w:t>
      </w:r>
      <w:r w:rsidR="00156EFD" w:rsidRPr="007D745F">
        <w:rPr>
          <w:rFonts w:asciiTheme="majorHAnsi" w:eastAsia="Times New Roman" w:hAnsiTheme="majorHAnsi" w:cs="Segoe UI"/>
          <w:color w:val="auto"/>
          <w:sz w:val="20"/>
          <w:szCs w:val="20"/>
          <w:bdr w:val="none" w:sz="0" w:space="0" w:color="auto"/>
          <w:lang w:val="es-AR" w:eastAsia="es-AR"/>
        </w:rPr>
        <w:t>r</w:t>
      </w:r>
      <w:r w:rsidRPr="007D745F">
        <w:rPr>
          <w:rFonts w:asciiTheme="majorHAnsi" w:eastAsia="Times New Roman" w:hAnsiTheme="majorHAnsi" w:cs="Segoe UI"/>
          <w:color w:val="auto"/>
          <w:sz w:val="20"/>
          <w:szCs w:val="20"/>
          <w:bdr w:val="none" w:sz="0" w:space="0" w:color="auto"/>
          <w:lang w:val="es-AR" w:eastAsia="es-AR"/>
        </w:rPr>
        <w:t xml:space="preserve"> Florián</w:t>
      </w:r>
      <w:r w:rsidR="00156EFD"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 nieto</w:t>
      </w:r>
      <w:r w:rsidRPr="007D745F">
        <w:rPr>
          <w:rFonts w:asciiTheme="majorHAnsi" w:eastAsia="Times New Roman" w:hAnsiTheme="majorHAnsi" w:cs="Segoe UI"/>
          <w:color w:val="auto"/>
          <w:sz w:val="20"/>
          <w:szCs w:val="20"/>
          <w:bdr w:val="none" w:sz="0" w:space="0" w:color="auto"/>
          <w:lang w:val="es-AR" w:eastAsia="es-AR"/>
        </w:rPr>
        <w:t xml:space="preserve"> de Jorge Freytter Romero</w:t>
      </w:r>
      <w:r w:rsidR="0090354E" w:rsidRPr="007D745F">
        <w:rPr>
          <w:rFonts w:asciiTheme="majorHAnsi" w:eastAsia="Times New Roman" w:hAnsiTheme="majorHAnsi" w:cs="Segoe UI"/>
          <w:color w:val="auto"/>
          <w:sz w:val="20"/>
          <w:szCs w:val="20"/>
          <w:bdr w:val="none" w:sz="0" w:space="0" w:color="auto"/>
          <w:lang w:val="es-AR" w:eastAsia="es-AR"/>
        </w:rPr>
        <w:t>.</w:t>
      </w:r>
    </w:p>
    <w:p w14:paraId="15E96769" w14:textId="53B3689C"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pt-BR" w:eastAsia="es-AR"/>
        </w:rPr>
      </w:pPr>
      <w:r w:rsidRPr="007D745F">
        <w:rPr>
          <w:rFonts w:asciiTheme="majorHAnsi" w:eastAsia="Times New Roman" w:hAnsiTheme="majorHAnsi" w:cs="Segoe UI"/>
          <w:color w:val="auto"/>
          <w:sz w:val="20"/>
          <w:szCs w:val="20"/>
          <w:bdr w:val="none" w:sz="0" w:space="0" w:color="auto"/>
          <w:lang w:val="pt-BR" w:eastAsia="es-AR"/>
        </w:rPr>
        <w:t>Lourdes de Jesús Franco Borrego</w:t>
      </w:r>
      <w:r w:rsidRPr="007D745F">
        <w:rPr>
          <w:rFonts w:asciiTheme="majorHAnsi" w:eastAsia="Times New Roman" w:hAnsiTheme="majorHAnsi" w:cs="Segoe UI"/>
          <w:color w:val="auto"/>
          <w:sz w:val="20"/>
          <w:szCs w:val="20"/>
          <w:bdr w:val="none" w:sz="0" w:space="0" w:color="auto"/>
          <w:lang w:val="pt-BR" w:eastAsia="es-AR"/>
        </w:rPr>
        <w:tab/>
      </w:r>
      <w:r w:rsidR="004451A7" w:rsidRPr="007D745F">
        <w:rPr>
          <w:rFonts w:asciiTheme="majorHAnsi" w:hAnsiTheme="majorHAnsi"/>
          <w:color w:val="auto"/>
          <w:sz w:val="20"/>
          <w:szCs w:val="20"/>
          <w:lang w:val="pt-BR"/>
        </w:rPr>
        <w:t>[…]</w:t>
      </w:r>
      <w:r w:rsidR="00861470" w:rsidRPr="007D745F">
        <w:rPr>
          <w:rFonts w:asciiTheme="majorHAnsi" w:eastAsia="Times New Roman" w:hAnsiTheme="majorHAnsi" w:cs="Segoe UI"/>
          <w:color w:val="auto"/>
          <w:sz w:val="20"/>
          <w:szCs w:val="20"/>
          <w:bdr w:val="none" w:sz="0" w:space="0" w:color="auto"/>
          <w:lang w:val="pt-BR" w:eastAsia="es-AR"/>
        </w:rPr>
        <w:t>, m</w:t>
      </w:r>
      <w:r w:rsidRPr="007D745F">
        <w:rPr>
          <w:rFonts w:asciiTheme="majorHAnsi" w:eastAsia="Times New Roman" w:hAnsiTheme="majorHAnsi" w:cs="Segoe UI"/>
          <w:color w:val="auto"/>
          <w:sz w:val="20"/>
          <w:szCs w:val="20"/>
          <w:bdr w:val="none" w:sz="0" w:space="0" w:color="auto"/>
          <w:lang w:val="pt-BR" w:eastAsia="es-AR"/>
        </w:rPr>
        <w:t>adre de Jorge Freytter Franco</w:t>
      </w:r>
      <w:r w:rsidR="0090354E" w:rsidRPr="007D745F">
        <w:rPr>
          <w:rFonts w:asciiTheme="majorHAnsi" w:eastAsia="Times New Roman" w:hAnsiTheme="majorHAnsi" w:cs="Segoe UI"/>
          <w:color w:val="auto"/>
          <w:sz w:val="20"/>
          <w:szCs w:val="20"/>
          <w:bdr w:val="none" w:sz="0" w:space="0" w:color="auto"/>
          <w:lang w:val="pt-BR" w:eastAsia="es-AR"/>
        </w:rPr>
        <w:t>.</w:t>
      </w:r>
    </w:p>
    <w:p w14:paraId="3630E2F0" w14:textId="24C10C84" w:rsidR="000B2DC0"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Angélica María Santodomingo Franco</w:t>
      </w:r>
      <w:r w:rsidR="00861470"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861470" w:rsidRPr="007D745F">
        <w:rPr>
          <w:rFonts w:asciiTheme="majorHAnsi" w:eastAsia="Times New Roman" w:hAnsiTheme="majorHAnsi" w:cs="Segoe UI"/>
          <w:color w:val="auto"/>
          <w:sz w:val="20"/>
          <w:szCs w:val="20"/>
          <w:bdr w:val="none" w:sz="0" w:space="0" w:color="auto"/>
          <w:lang w:val="es-AR" w:eastAsia="es-AR"/>
        </w:rPr>
        <w:t>, h</w:t>
      </w:r>
      <w:r w:rsidRPr="007D745F">
        <w:rPr>
          <w:rFonts w:asciiTheme="majorHAnsi" w:eastAsia="Times New Roman" w:hAnsiTheme="majorHAnsi" w:cs="Segoe UI"/>
          <w:color w:val="auto"/>
          <w:sz w:val="20"/>
          <w:szCs w:val="20"/>
          <w:bdr w:val="none" w:sz="0" w:space="0" w:color="auto"/>
          <w:lang w:val="es-AR" w:eastAsia="es-AR"/>
        </w:rPr>
        <w:t>ermana de Jorge Freytter Franco</w:t>
      </w:r>
      <w:r w:rsidR="0090354E" w:rsidRPr="007D745F">
        <w:rPr>
          <w:rFonts w:asciiTheme="majorHAnsi" w:eastAsia="Times New Roman" w:hAnsiTheme="majorHAnsi" w:cs="Segoe UI"/>
          <w:color w:val="auto"/>
          <w:sz w:val="20"/>
          <w:szCs w:val="20"/>
          <w:bdr w:val="none" w:sz="0" w:space="0" w:color="auto"/>
          <w:lang w:val="es-AR" w:eastAsia="es-AR"/>
        </w:rPr>
        <w:t>.</w:t>
      </w:r>
    </w:p>
    <w:p w14:paraId="604A8C18" w14:textId="1D09EC09" w:rsidR="009E2E6E" w:rsidRPr="007D745F" w:rsidRDefault="000B2DC0" w:rsidP="006A2CCB">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Jesika Ariadna Freytter Sarmiento</w:t>
      </w:r>
      <w:r w:rsidR="0090354E" w:rsidRPr="007D745F">
        <w:rPr>
          <w:rFonts w:asciiTheme="majorHAnsi" w:eastAsia="Times New Roman" w:hAnsiTheme="majorHAnsi" w:cs="Segoe UI"/>
          <w:color w:val="auto"/>
          <w:sz w:val="20"/>
          <w:szCs w:val="20"/>
          <w:bdr w:val="none" w:sz="0" w:space="0" w:color="auto"/>
          <w:lang w:val="es-AR" w:eastAsia="es-AR"/>
        </w:rPr>
        <w:t xml:space="preserve"> </w:t>
      </w:r>
      <w:r w:rsidR="004451A7" w:rsidRPr="007D745F">
        <w:rPr>
          <w:rFonts w:asciiTheme="majorHAnsi" w:hAnsiTheme="majorHAnsi"/>
          <w:color w:val="auto"/>
          <w:sz w:val="20"/>
          <w:szCs w:val="20"/>
          <w:lang w:val="es-CO"/>
        </w:rPr>
        <w:t>[…]</w:t>
      </w:r>
      <w:r w:rsidR="00861470" w:rsidRPr="007D745F">
        <w:rPr>
          <w:rFonts w:asciiTheme="majorHAnsi" w:eastAsia="Times New Roman" w:hAnsiTheme="majorHAnsi" w:cs="Segoe UI"/>
          <w:color w:val="auto"/>
          <w:sz w:val="20"/>
          <w:szCs w:val="20"/>
          <w:bdr w:val="none" w:sz="0" w:space="0" w:color="auto"/>
          <w:lang w:val="es-AR" w:eastAsia="es-AR"/>
        </w:rPr>
        <w:t>, hija de Jorge Freytter Franco y n</w:t>
      </w:r>
      <w:r w:rsidRPr="007D745F">
        <w:rPr>
          <w:rFonts w:asciiTheme="majorHAnsi" w:eastAsia="Times New Roman" w:hAnsiTheme="majorHAnsi" w:cs="Segoe UI"/>
          <w:color w:val="auto"/>
          <w:sz w:val="20"/>
          <w:szCs w:val="20"/>
          <w:bdr w:val="none" w:sz="0" w:space="0" w:color="auto"/>
          <w:lang w:val="es-AR" w:eastAsia="es-AR"/>
        </w:rPr>
        <w:t>ieta de Jorge Adolfo Freytter Romero</w:t>
      </w:r>
      <w:r w:rsidR="00861470" w:rsidRPr="007D745F">
        <w:rPr>
          <w:rFonts w:asciiTheme="majorHAnsi" w:eastAsia="Times New Roman" w:hAnsiTheme="majorHAnsi" w:cs="Segoe UI"/>
          <w:color w:val="auto"/>
          <w:sz w:val="20"/>
          <w:szCs w:val="20"/>
          <w:bdr w:val="none" w:sz="0" w:space="0" w:color="auto"/>
          <w:lang w:val="es-AR" w:eastAsia="es-AR"/>
        </w:rPr>
        <w:t>.</w:t>
      </w:r>
    </w:p>
    <w:p w14:paraId="7C5B2E0B" w14:textId="77777777" w:rsidR="009E2E6E" w:rsidRPr="007D745F" w:rsidRDefault="009E2E6E"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5095584E" w14:textId="4066CCEC" w:rsidR="000B2DC0"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lastRenderedPageBreak/>
        <w:t>Las víctimas se beneficiarán siempre que</w:t>
      </w:r>
      <w:r w:rsidR="000B2DC0" w:rsidRPr="007D745F">
        <w:rPr>
          <w:rFonts w:asciiTheme="majorHAnsi" w:eastAsia="Times New Roman" w:hAnsiTheme="majorHAnsi" w:cs="Segoe UI"/>
          <w:sz w:val="20"/>
          <w:szCs w:val="20"/>
          <w:bdr w:val="none" w:sz="0" w:space="0" w:color="auto"/>
          <w:lang w:val="es-CO" w:eastAsia="es-AR"/>
        </w:rPr>
        <w:t>:</w:t>
      </w:r>
    </w:p>
    <w:p w14:paraId="42D04543" w14:textId="77777777" w:rsidR="000B2DC0" w:rsidRPr="007D745F" w:rsidRDefault="000B2DC0"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2D7F9CC2" w14:textId="2F38E3AE" w:rsidR="000B2DC0" w:rsidRPr="007D745F" w:rsidRDefault="000B2DC0" w:rsidP="006A2CC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CO" w:eastAsia="es-AR"/>
        </w:rPr>
        <w:t>A</w:t>
      </w:r>
      <w:r w:rsidR="00A96689" w:rsidRPr="007D745F">
        <w:rPr>
          <w:rFonts w:asciiTheme="majorHAnsi" w:eastAsia="Times New Roman" w:hAnsiTheme="majorHAnsi" w:cs="Segoe UI"/>
          <w:color w:val="auto"/>
          <w:sz w:val="20"/>
          <w:szCs w:val="20"/>
          <w:bdr w:val="none" w:sz="0" w:space="0" w:color="auto"/>
          <w:lang w:val="es-CO" w:eastAsia="es-AR"/>
        </w:rPr>
        <w:t xml:space="preserve">crediten respecto </w:t>
      </w:r>
      <w:r w:rsidRPr="007D745F">
        <w:rPr>
          <w:rFonts w:asciiTheme="majorHAnsi" w:eastAsia="Times New Roman" w:hAnsiTheme="majorHAnsi" w:cs="Segoe UI"/>
          <w:color w:val="auto"/>
          <w:sz w:val="20"/>
          <w:szCs w:val="20"/>
          <w:bdr w:val="none" w:sz="0" w:space="0" w:color="auto"/>
          <w:lang w:val="es-CO" w:eastAsia="es-AR"/>
        </w:rPr>
        <w:t>de la víctima directa: (i) el vínculo por afinidad, a saber, prueben que fueron cónyuge o compañera permanente, o, (ii) por consanguinidad, prueben su calidad de hijo, hija, hermano o hermana de las víctimas directas.</w:t>
      </w:r>
    </w:p>
    <w:p w14:paraId="7EA71D5A" w14:textId="5A761951" w:rsidR="00A96689" w:rsidRPr="007D745F" w:rsidRDefault="000B2DC0" w:rsidP="006A2CC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CO" w:eastAsia="es-AR"/>
        </w:rPr>
        <w:t>Estuvieran vivas al momento del hecho victimizante</w:t>
      </w:r>
      <w:r w:rsidRPr="007D745F">
        <w:rPr>
          <w:rStyle w:val="FootnoteReference"/>
          <w:rFonts w:asciiTheme="majorHAnsi" w:eastAsia="Times New Roman" w:hAnsiTheme="majorHAnsi" w:cs="Segoe UI"/>
          <w:color w:val="auto"/>
          <w:sz w:val="20"/>
          <w:szCs w:val="20"/>
          <w:bdr w:val="none" w:sz="0" w:space="0" w:color="auto"/>
          <w:lang w:val="es-AR" w:eastAsia="es-AR"/>
        </w:rPr>
        <w:footnoteReference w:id="6"/>
      </w:r>
      <w:r w:rsidR="009E2E6E" w:rsidRPr="007D745F">
        <w:rPr>
          <w:rFonts w:asciiTheme="majorHAnsi" w:eastAsia="Times New Roman" w:hAnsiTheme="majorHAnsi" w:cs="Segoe UI"/>
          <w:color w:val="auto"/>
          <w:sz w:val="20"/>
          <w:szCs w:val="20"/>
          <w:bdr w:val="none" w:sz="0" w:space="0" w:color="auto"/>
          <w:lang w:val="es-CO" w:eastAsia="es-AR"/>
        </w:rPr>
        <w:t>.</w:t>
      </w:r>
    </w:p>
    <w:p w14:paraId="1624EE24" w14:textId="174713C9" w:rsidR="000B2DC0" w:rsidRPr="007D745F" w:rsidRDefault="000B2DC0" w:rsidP="006A2CC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Se encuentren vivas al momento de la firma del Acuerdo de Solución Amistosa.</w:t>
      </w:r>
    </w:p>
    <w:p w14:paraId="69EB248F" w14:textId="739B06F8"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p>
    <w:p w14:paraId="7CE66B25" w14:textId="40B1336F"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CUART</w:t>
      </w:r>
      <w:r w:rsidR="000B2DC0" w:rsidRPr="007D745F">
        <w:rPr>
          <w:rFonts w:asciiTheme="majorHAnsi" w:eastAsia="Times New Roman" w:hAnsiTheme="majorHAnsi" w:cs="Segoe UI"/>
          <w:b/>
          <w:bCs/>
          <w:sz w:val="20"/>
          <w:szCs w:val="20"/>
          <w:bdr w:val="none" w:sz="0" w:space="0" w:color="auto"/>
          <w:lang w:val="es-CO" w:eastAsia="es-AR"/>
        </w:rPr>
        <w:t>O</w:t>
      </w:r>
      <w:r w:rsidRPr="007D745F">
        <w:rPr>
          <w:rFonts w:asciiTheme="majorHAnsi" w:eastAsia="Times New Roman" w:hAnsiTheme="majorHAnsi" w:cs="Segoe UI"/>
          <w:b/>
          <w:bCs/>
          <w:sz w:val="20"/>
          <w:szCs w:val="20"/>
          <w:bdr w:val="none" w:sz="0" w:space="0" w:color="auto"/>
          <w:lang w:val="es-CO" w:eastAsia="es-AR"/>
        </w:rPr>
        <w:t>: RECONOCIMIENTO DE RESPONSABILIDAD</w:t>
      </w:r>
    </w:p>
    <w:p w14:paraId="2EA96B8B"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4CCFA2B2" w14:textId="4709C683" w:rsidR="000B2DC0"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bdr w:val="none" w:sz="0" w:space="0" w:color="auto" w:frame="1"/>
          <w:lang w:val="es-CO"/>
        </w:rPr>
      </w:pPr>
      <w:r w:rsidRPr="007D745F">
        <w:rPr>
          <w:rFonts w:asciiTheme="majorHAnsi" w:eastAsia="Times New Roman" w:hAnsiTheme="majorHAnsi" w:cs="Segoe UI"/>
          <w:sz w:val="20"/>
          <w:szCs w:val="20"/>
          <w:bdr w:val="none" w:sz="0" w:space="0" w:color="auto"/>
          <w:lang w:val="es-CO" w:eastAsia="es-AR"/>
        </w:rPr>
        <w:t xml:space="preserve">El Estado colombiano reconoce su responsabilidad internacional por </w:t>
      </w:r>
      <w:r w:rsidR="000B2DC0" w:rsidRPr="007D745F">
        <w:rPr>
          <w:rFonts w:asciiTheme="majorHAnsi" w:eastAsia="Times New Roman" w:hAnsiTheme="majorHAnsi" w:cs="Segoe UI"/>
          <w:sz w:val="20"/>
          <w:szCs w:val="20"/>
          <w:bdr w:val="none" w:sz="0" w:space="0" w:color="auto"/>
          <w:lang w:val="es-CO" w:eastAsia="es-AR"/>
        </w:rPr>
        <w:t xml:space="preserve">acción, por la detención ilegal, tortura, y ejecución extrajudicial de </w:t>
      </w:r>
      <w:r w:rsidR="00C670FA" w:rsidRPr="007D745F">
        <w:rPr>
          <w:rFonts w:asciiTheme="majorHAnsi" w:eastAsia="Times New Roman" w:hAnsiTheme="majorHAnsi" w:cs="Segoe UI"/>
          <w:sz w:val="20"/>
          <w:szCs w:val="20"/>
          <w:bdr w:val="none" w:sz="0" w:space="0" w:color="auto"/>
          <w:lang w:val="es-CO" w:eastAsia="es-AR"/>
        </w:rPr>
        <w:t xml:space="preserve">Jorge </w:t>
      </w:r>
      <w:r w:rsidR="000B2DC0" w:rsidRPr="007D745F">
        <w:rPr>
          <w:rFonts w:asciiTheme="majorHAnsi" w:eastAsia="Times New Roman" w:hAnsiTheme="majorHAnsi" w:cs="Segoe UI"/>
          <w:sz w:val="20"/>
          <w:szCs w:val="20"/>
          <w:bdr w:val="none" w:sz="0" w:space="0" w:color="auto"/>
          <w:lang w:val="es-CO" w:eastAsia="es-AR"/>
        </w:rPr>
        <w:t xml:space="preserve">Adolfo Freytter, y, en consecuencia por la violación a los derechos consagrados en los artículos </w:t>
      </w:r>
      <w:r w:rsidR="000B2DC0" w:rsidRPr="007D745F">
        <w:rPr>
          <w:rFonts w:asciiTheme="majorHAnsi" w:hAnsiTheme="majorHAnsi"/>
          <w:sz w:val="20"/>
          <w:szCs w:val="20"/>
          <w:bdr w:val="none" w:sz="0" w:space="0" w:color="auto" w:frame="1"/>
          <w:lang w:val="es-CO"/>
        </w:rPr>
        <w:t xml:space="preserve">4 (derecho a la vida), </w:t>
      </w:r>
      <w:r w:rsidR="000B2DC0" w:rsidRPr="007D745F">
        <w:rPr>
          <w:rFonts w:asciiTheme="majorHAnsi" w:eastAsia="Times New Roman" w:hAnsiTheme="majorHAnsi"/>
          <w:sz w:val="20"/>
          <w:szCs w:val="20"/>
          <w:bdr w:val="none" w:sz="0" w:space="0" w:color="auto" w:frame="1"/>
          <w:lang w:val="es-CO"/>
        </w:rPr>
        <w:t xml:space="preserve">5 (derecho a la integridad personal), 7 (derecho a la libertad personal), </w:t>
      </w:r>
      <w:r w:rsidR="000B2DC0" w:rsidRPr="007D745F">
        <w:rPr>
          <w:rFonts w:asciiTheme="majorHAnsi" w:hAnsiTheme="majorHAnsi"/>
          <w:sz w:val="20"/>
          <w:szCs w:val="20"/>
          <w:bdr w:val="none" w:sz="0" w:space="0" w:color="auto" w:frame="1"/>
          <w:lang w:val="es-CO"/>
        </w:rPr>
        <w:t>13 (libertad de pensamiento y expresión) y 16 (libertad de asociación) de la Convención Americana de Derechos Humanos, en relación con el artículo 1.1 del mismo instrumento, en su perjuicio y de los artículos 1 y 8 de la Convención Interamericana para prevenir y Sancionar la Tortura, así como el artículo 5 (derecho a la integridad personal</w:t>
      </w:r>
      <w:r w:rsidR="00246BD6" w:rsidRPr="007D745F">
        <w:rPr>
          <w:rFonts w:asciiTheme="majorHAnsi" w:hAnsiTheme="majorHAnsi"/>
          <w:sz w:val="20"/>
          <w:szCs w:val="20"/>
          <w:bdr w:val="none" w:sz="0" w:space="0" w:color="auto" w:frame="1"/>
          <w:lang w:val="es-CO"/>
        </w:rPr>
        <w:t>)</w:t>
      </w:r>
      <w:r w:rsidR="000B2DC0" w:rsidRPr="007D745F">
        <w:rPr>
          <w:rFonts w:asciiTheme="majorHAnsi" w:hAnsiTheme="majorHAnsi"/>
          <w:sz w:val="20"/>
          <w:szCs w:val="20"/>
          <w:bdr w:val="none" w:sz="0" w:space="0" w:color="auto" w:frame="1"/>
          <w:lang w:val="es-CO"/>
        </w:rPr>
        <w:t xml:space="preserve"> de la CADH, en relación con el artículo 1.1 del mismo instrumento internacional en perjuicio sus familiares, por los hechos ocurridos entre el 28 y 29 de agosto de 2001 en la ciudad de Barranquilla.</w:t>
      </w:r>
    </w:p>
    <w:p w14:paraId="4D173103" w14:textId="77777777" w:rsidR="000B2DC0" w:rsidRPr="007D745F" w:rsidRDefault="000B2DC0"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bdr w:val="none" w:sz="0" w:space="0" w:color="auto" w:frame="1"/>
          <w:lang w:val="es-CO"/>
        </w:rPr>
      </w:pPr>
    </w:p>
    <w:p w14:paraId="348F8C23" w14:textId="5D15728C" w:rsidR="00A96689" w:rsidRPr="007D745F" w:rsidRDefault="000B2DC0"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hAnsiTheme="majorHAnsi"/>
          <w:sz w:val="20"/>
          <w:szCs w:val="20"/>
          <w:bdr w:val="none" w:sz="0" w:space="0" w:color="auto" w:frame="1"/>
          <w:lang w:val="es-CO"/>
        </w:rPr>
        <w:t xml:space="preserve">Asimismo, el Estado reconoce responsabilidad parcial por </w:t>
      </w:r>
      <w:r w:rsidR="00A96689" w:rsidRPr="007D745F">
        <w:rPr>
          <w:rFonts w:asciiTheme="majorHAnsi" w:eastAsia="Times New Roman" w:hAnsiTheme="majorHAnsi" w:cs="Segoe UI"/>
          <w:sz w:val="20"/>
          <w:szCs w:val="20"/>
          <w:bdr w:val="none" w:sz="0" w:space="0" w:color="auto"/>
          <w:lang w:val="es-CO" w:eastAsia="es-AR"/>
        </w:rPr>
        <w:t>omisión, por la violación de los derechos reconocidos en los artículos</w:t>
      </w:r>
      <w:r w:rsidRPr="007D745F">
        <w:rPr>
          <w:rFonts w:asciiTheme="majorHAnsi" w:eastAsia="Times New Roman" w:hAnsiTheme="majorHAnsi" w:cs="Segoe UI"/>
          <w:sz w:val="20"/>
          <w:szCs w:val="20"/>
          <w:bdr w:val="none" w:sz="0" w:space="0" w:color="auto"/>
          <w:lang w:val="es-CO" w:eastAsia="es-AR"/>
        </w:rPr>
        <w:t xml:space="preserve"> </w:t>
      </w:r>
      <w:r w:rsidRPr="007D745F">
        <w:rPr>
          <w:rFonts w:asciiTheme="majorHAnsi" w:eastAsia="Times New Roman" w:hAnsiTheme="majorHAnsi"/>
          <w:sz w:val="20"/>
          <w:szCs w:val="20"/>
          <w:bdr w:val="none" w:sz="0" w:space="0" w:color="auto" w:frame="1"/>
          <w:lang w:val="es-CO"/>
        </w:rPr>
        <w:t>5 (derecho a la integridad personal),</w:t>
      </w:r>
      <w:r w:rsidR="00A96689" w:rsidRPr="007D745F">
        <w:rPr>
          <w:rFonts w:asciiTheme="majorHAnsi" w:eastAsia="Times New Roman" w:hAnsiTheme="majorHAnsi" w:cs="Segoe UI"/>
          <w:sz w:val="20"/>
          <w:szCs w:val="20"/>
          <w:bdr w:val="none" w:sz="0" w:space="0" w:color="auto"/>
          <w:lang w:val="es-CO" w:eastAsia="es-AR"/>
        </w:rPr>
        <w:t xml:space="preserve"> 8 (</w:t>
      </w:r>
      <w:r w:rsidR="00CD576E" w:rsidRPr="007D745F">
        <w:rPr>
          <w:rFonts w:asciiTheme="majorHAnsi" w:eastAsia="Times New Roman" w:hAnsiTheme="majorHAnsi" w:cs="Segoe UI"/>
          <w:sz w:val="20"/>
          <w:szCs w:val="20"/>
          <w:bdr w:val="none" w:sz="0" w:space="0" w:color="auto"/>
          <w:lang w:val="es-CO" w:eastAsia="es-AR"/>
        </w:rPr>
        <w:t xml:space="preserve">derecho a las </w:t>
      </w:r>
      <w:r w:rsidR="00A96689" w:rsidRPr="007D745F">
        <w:rPr>
          <w:rFonts w:asciiTheme="majorHAnsi" w:eastAsia="Times New Roman" w:hAnsiTheme="majorHAnsi" w:cs="Segoe UI"/>
          <w:sz w:val="20"/>
          <w:szCs w:val="20"/>
          <w:bdr w:val="none" w:sz="0" w:space="0" w:color="auto"/>
          <w:lang w:val="es-CO" w:eastAsia="es-AR"/>
        </w:rPr>
        <w:t>garantías judiciales) y 25 (</w:t>
      </w:r>
      <w:r w:rsidR="00CD576E" w:rsidRPr="007D745F">
        <w:rPr>
          <w:rFonts w:asciiTheme="majorHAnsi" w:eastAsia="Times New Roman" w:hAnsiTheme="majorHAnsi" w:cs="Segoe UI"/>
          <w:sz w:val="20"/>
          <w:szCs w:val="20"/>
          <w:bdr w:val="none" w:sz="0" w:space="0" w:color="auto"/>
          <w:lang w:val="es-CO" w:eastAsia="es-AR"/>
        </w:rPr>
        <w:t xml:space="preserve">derecho a la </w:t>
      </w:r>
      <w:r w:rsidR="00A96689" w:rsidRPr="007D745F">
        <w:rPr>
          <w:rFonts w:asciiTheme="majorHAnsi" w:eastAsia="Times New Roman" w:hAnsiTheme="majorHAnsi" w:cs="Segoe UI"/>
          <w:sz w:val="20"/>
          <w:szCs w:val="20"/>
          <w:bdr w:val="none" w:sz="0" w:space="0" w:color="auto"/>
          <w:lang w:val="es-CO" w:eastAsia="es-AR"/>
        </w:rPr>
        <w:t xml:space="preserve">protección judicial) de la </w:t>
      </w:r>
      <w:r w:rsidR="00121E3B" w:rsidRPr="007D745F">
        <w:rPr>
          <w:rFonts w:asciiTheme="majorHAnsi" w:eastAsia="Times New Roman" w:hAnsiTheme="majorHAnsi" w:cs="Segoe UI"/>
          <w:sz w:val="20"/>
          <w:szCs w:val="20"/>
          <w:bdr w:val="none" w:sz="0" w:space="0" w:color="auto"/>
          <w:lang w:val="es-CO" w:eastAsia="es-AR"/>
        </w:rPr>
        <w:t>CADH</w:t>
      </w:r>
      <w:r w:rsidR="00CD576E" w:rsidRPr="007D745F">
        <w:rPr>
          <w:rFonts w:asciiTheme="majorHAnsi" w:eastAsia="Times New Roman" w:hAnsiTheme="majorHAnsi" w:cs="Segoe UI"/>
          <w:sz w:val="20"/>
          <w:szCs w:val="20"/>
          <w:bdr w:val="none" w:sz="0" w:space="0" w:color="auto"/>
          <w:lang w:val="es-CO" w:eastAsia="es-AR"/>
        </w:rPr>
        <w:t>,</w:t>
      </w:r>
      <w:r w:rsidR="00A96689" w:rsidRPr="007D745F">
        <w:rPr>
          <w:rFonts w:asciiTheme="majorHAnsi" w:eastAsia="Times New Roman" w:hAnsiTheme="majorHAnsi" w:cs="Segoe UI"/>
          <w:sz w:val="20"/>
          <w:szCs w:val="20"/>
          <w:bdr w:val="none" w:sz="0" w:space="0" w:color="auto"/>
          <w:lang w:val="es-CO" w:eastAsia="es-AR"/>
        </w:rPr>
        <w:t xml:space="preserve"> en relación con el artículo 1.1. del mismo instrumento </w:t>
      </w:r>
      <w:r w:rsidR="00121E3B" w:rsidRPr="007D745F">
        <w:rPr>
          <w:rFonts w:asciiTheme="majorHAnsi" w:eastAsia="Times New Roman" w:hAnsiTheme="majorHAnsi" w:cs="Segoe UI"/>
          <w:sz w:val="20"/>
          <w:szCs w:val="20"/>
          <w:bdr w:val="none" w:sz="0" w:space="0" w:color="auto"/>
          <w:lang w:val="es-CO" w:eastAsia="es-AR"/>
        </w:rPr>
        <w:t xml:space="preserve">internacional, </w:t>
      </w:r>
      <w:r w:rsidR="00A96689" w:rsidRPr="007D745F">
        <w:rPr>
          <w:rFonts w:asciiTheme="majorHAnsi" w:eastAsia="Times New Roman" w:hAnsiTheme="majorHAnsi" w:cs="Segoe UI"/>
          <w:sz w:val="20"/>
          <w:szCs w:val="20"/>
          <w:bdr w:val="none" w:sz="0" w:space="0" w:color="auto"/>
          <w:lang w:val="es-CO" w:eastAsia="es-AR"/>
        </w:rPr>
        <w:t>en perjuicio de los familiares del señor Jo</w:t>
      </w:r>
      <w:r w:rsidR="00121E3B" w:rsidRPr="007D745F">
        <w:rPr>
          <w:rFonts w:asciiTheme="majorHAnsi" w:eastAsia="Times New Roman" w:hAnsiTheme="majorHAnsi" w:cs="Segoe UI"/>
          <w:sz w:val="20"/>
          <w:szCs w:val="20"/>
          <w:bdr w:val="none" w:sz="0" w:space="0" w:color="auto"/>
          <w:lang w:val="es-CO" w:eastAsia="es-AR"/>
        </w:rPr>
        <w:t>rge Adolfo Freytter</w:t>
      </w:r>
      <w:r w:rsidR="00A96689" w:rsidRPr="007D745F">
        <w:rPr>
          <w:rFonts w:asciiTheme="majorHAnsi" w:eastAsia="Times New Roman" w:hAnsiTheme="majorHAnsi" w:cs="Segoe UI"/>
          <w:sz w:val="20"/>
          <w:szCs w:val="20"/>
          <w:bdr w:val="none" w:sz="0" w:space="0" w:color="auto"/>
          <w:lang w:val="es-CO" w:eastAsia="es-AR"/>
        </w:rPr>
        <w:t xml:space="preserve">, </w:t>
      </w:r>
      <w:r w:rsidR="00121E3B" w:rsidRPr="007D745F">
        <w:rPr>
          <w:rFonts w:asciiTheme="majorHAnsi" w:eastAsia="Times New Roman" w:hAnsiTheme="majorHAnsi" w:cs="Segoe UI"/>
          <w:sz w:val="20"/>
          <w:szCs w:val="20"/>
          <w:bdr w:val="none" w:sz="0" w:space="0" w:color="auto"/>
          <w:lang w:val="es-CO" w:eastAsia="es-AR"/>
        </w:rPr>
        <w:t xml:space="preserve">en razón de la </w:t>
      </w:r>
      <w:r w:rsidR="00A96689" w:rsidRPr="007D745F">
        <w:rPr>
          <w:rFonts w:asciiTheme="majorHAnsi" w:eastAsia="Times New Roman" w:hAnsiTheme="majorHAnsi" w:cs="Segoe UI"/>
          <w:sz w:val="20"/>
          <w:szCs w:val="20"/>
          <w:bdr w:val="none" w:sz="0" w:space="0" w:color="auto"/>
          <w:lang w:val="es-CO" w:eastAsia="es-AR"/>
        </w:rPr>
        <w:t xml:space="preserve">falta de </w:t>
      </w:r>
      <w:r w:rsidR="00CD576E" w:rsidRPr="007D745F">
        <w:rPr>
          <w:rFonts w:asciiTheme="majorHAnsi" w:eastAsia="Times New Roman" w:hAnsiTheme="majorHAnsi" w:cs="Segoe UI"/>
          <w:sz w:val="20"/>
          <w:szCs w:val="20"/>
          <w:bdr w:val="none" w:sz="0" w:space="0" w:color="auto"/>
          <w:lang w:val="es-CO" w:eastAsia="es-AR"/>
        </w:rPr>
        <w:t xml:space="preserve">debida </w:t>
      </w:r>
      <w:r w:rsidR="00A96689" w:rsidRPr="007D745F">
        <w:rPr>
          <w:rFonts w:asciiTheme="majorHAnsi" w:eastAsia="Times New Roman" w:hAnsiTheme="majorHAnsi" w:cs="Segoe UI"/>
          <w:sz w:val="20"/>
          <w:szCs w:val="20"/>
          <w:bdr w:val="none" w:sz="0" w:space="0" w:color="auto"/>
          <w:lang w:val="es-CO" w:eastAsia="es-AR"/>
        </w:rPr>
        <w:t xml:space="preserve">diligencia </w:t>
      </w:r>
      <w:r w:rsidR="00121E3B" w:rsidRPr="007D745F">
        <w:rPr>
          <w:rFonts w:asciiTheme="majorHAnsi" w:eastAsia="Times New Roman" w:hAnsiTheme="majorHAnsi" w:cs="Segoe UI"/>
          <w:sz w:val="20"/>
          <w:szCs w:val="20"/>
          <w:bdr w:val="none" w:sz="0" w:space="0" w:color="auto"/>
          <w:lang w:val="es-CO" w:eastAsia="es-AR"/>
        </w:rPr>
        <w:t>de las autoridades judiciales de investigar los hechos denunciados en el presente caso, en particular, por faltar a su obligación de investigar con la debida diligencia los hechos de tortura, de conformidad a lo establecido en el artículo 8 de la Convención Interamericana para Prevenir y Sancionar la Tortura, en relación con el artículo 1 del mismo instrumento.</w:t>
      </w:r>
    </w:p>
    <w:p w14:paraId="3EB5552C" w14:textId="4D915452" w:rsidR="00121E3B" w:rsidRPr="007D745F" w:rsidRDefault="00121E3B"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5B5CB7BC" w14:textId="1631300D" w:rsidR="00121E3B" w:rsidRPr="007D745F" w:rsidRDefault="00121E3B"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xml:space="preserve">A su vez, el Estado reconoce responsabilidad por omisión, por la violación al derecho contenido el artículo 22 </w:t>
      </w:r>
      <w:r w:rsidR="00CD576E" w:rsidRPr="007D745F">
        <w:rPr>
          <w:rFonts w:asciiTheme="majorHAnsi" w:eastAsia="Times New Roman" w:hAnsiTheme="majorHAnsi" w:cs="Segoe UI"/>
          <w:sz w:val="20"/>
          <w:szCs w:val="20"/>
          <w:bdr w:val="none" w:sz="0" w:space="0" w:color="auto"/>
          <w:lang w:val="es-CO" w:eastAsia="es-AR"/>
        </w:rPr>
        <w:t>(derecho</w:t>
      </w:r>
      <w:r w:rsidRPr="007D745F">
        <w:rPr>
          <w:rFonts w:asciiTheme="majorHAnsi" w:eastAsia="Times New Roman" w:hAnsiTheme="majorHAnsi" w:cs="Segoe UI"/>
          <w:sz w:val="20"/>
          <w:szCs w:val="20"/>
          <w:bdr w:val="none" w:sz="0" w:space="0" w:color="auto"/>
          <w:lang w:val="es-CO" w:eastAsia="es-AR"/>
        </w:rPr>
        <w:t xml:space="preserve"> de circulación y de residencia) de la CADH</w:t>
      </w:r>
      <w:r w:rsidR="00413704" w:rsidRPr="007D745F">
        <w:rPr>
          <w:rFonts w:asciiTheme="majorHAnsi" w:eastAsia="Times New Roman" w:hAnsiTheme="majorHAnsi" w:cs="Segoe UI"/>
          <w:sz w:val="20"/>
          <w:szCs w:val="20"/>
          <w:bdr w:val="none" w:sz="0" w:space="0" w:color="auto"/>
          <w:lang w:val="es-CO" w:eastAsia="es-AR"/>
        </w:rPr>
        <w:t>, en relación con los artículos 8 y 25 del mismo instrumento, en razón de la falta de debida diligencia en la investigación de las amenazas recibidas por Jorge Freytter Franco y Jorge Freytter Florián, quienes tuvieron que solicitar asilo y trasladarse fuera del país como medida de aseguramiento a su vida e integridad personal</w:t>
      </w:r>
      <w:r w:rsidR="00413704" w:rsidRPr="007D745F">
        <w:rPr>
          <w:rStyle w:val="FootnoteReference"/>
          <w:rFonts w:asciiTheme="majorHAnsi" w:eastAsia="Times New Roman" w:hAnsiTheme="majorHAnsi" w:cs="Segoe UI"/>
          <w:sz w:val="20"/>
          <w:szCs w:val="20"/>
          <w:bdr w:val="none" w:sz="0" w:space="0" w:color="auto"/>
          <w:lang w:val="es-AR" w:eastAsia="es-AR"/>
        </w:rPr>
        <w:footnoteReference w:id="7"/>
      </w:r>
      <w:r w:rsidR="00CD576E" w:rsidRPr="007D745F">
        <w:rPr>
          <w:rFonts w:asciiTheme="majorHAnsi" w:eastAsia="Times New Roman" w:hAnsiTheme="majorHAnsi" w:cs="Segoe UI"/>
          <w:sz w:val="20"/>
          <w:szCs w:val="20"/>
          <w:bdr w:val="none" w:sz="0" w:space="0" w:color="auto"/>
          <w:lang w:val="es-CO" w:eastAsia="es-AR"/>
        </w:rPr>
        <w:t>.</w:t>
      </w:r>
    </w:p>
    <w:p w14:paraId="01FFEFFD"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 </w:t>
      </w:r>
      <w:r w:rsidRPr="007D745F">
        <w:rPr>
          <w:rFonts w:asciiTheme="majorHAnsi" w:eastAsia="Times New Roman" w:hAnsiTheme="majorHAnsi" w:cs="Segoe UI"/>
          <w:sz w:val="20"/>
          <w:szCs w:val="20"/>
          <w:bdr w:val="none" w:sz="0" w:space="0" w:color="auto"/>
          <w:lang w:val="es-AR" w:eastAsia="es-AR"/>
        </w:rPr>
        <w:t> </w:t>
      </w:r>
    </w:p>
    <w:p w14:paraId="52A66525" w14:textId="32A5AE9E"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QUINT</w:t>
      </w:r>
      <w:r w:rsidR="00853240" w:rsidRPr="007D745F">
        <w:rPr>
          <w:rFonts w:asciiTheme="majorHAnsi" w:eastAsia="Times New Roman" w:hAnsiTheme="majorHAnsi" w:cs="Segoe UI"/>
          <w:b/>
          <w:bCs/>
          <w:sz w:val="20"/>
          <w:szCs w:val="20"/>
          <w:bdr w:val="none" w:sz="0" w:space="0" w:color="auto"/>
          <w:lang w:val="es-CO" w:eastAsia="es-AR"/>
        </w:rPr>
        <w:t xml:space="preserve">O: </w:t>
      </w:r>
      <w:r w:rsidRPr="007D745F">
        <w:rPr>
          <w:rFonts w:asciiTheme="majorHAnsi" w:eastAsia="Times New Roman" w:hAnsiTheme="majorHAnsi" w:cs="Segoe UI"/>
          <w:b/>
          <w:bCs/>
          <w:sz w:val="20"/>
          <w:szCs w:val="20"/>
          <w:bdr w:val="none" w:sz="0" w:space="0" w:color="auto"/>
          <w:lang w:val="es-CO" w:eastAsia="es-AR"/>
        </w:rPr>
        <w:t>MEDIDAS DE SATISFACCIÓN</w:t>
      </w:r>
    </w:p>
    <w:p w14:paraId="54832B09"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4716ED02"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El Estado colombiano se compromete a realizar las siguientes medidas de satisfacción: </w:t>
      </w:r>
      <w:r w:rsidRPr="007D745F">
        <w:rPr>
          <w:rFonts w:asciiTheme="majorHAnsi" w:eastAsia="Times New Roman" w:hAnsiTheme="majorHAnsi" w:cs="Segoe UI"/>
          <w:sz w:val="20"/>
          <w:szCs w:val="20"/>
          <w:bdr w:val="none" w:sz="0" w:space="0" w:color="auto"/>
          <w:lang w:val="es-AR" w:eastAsia="es-AR"/>
        </w:rPr>
        <w:t> </w:t>
      </w:r>
    </w:p>
    <w:p w14:paraId="558F3F6A" w14:textId="6B314C5E"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val="es-AR" w:eastAsia="es-AR"/>
        </w:rPr>
      </w:pPr>
    </w:p>
    <w:p w14:paraId="7380AF9A" w14:textId="022193CE" w:rsidR="00A96689" w:rsidRPr="007D745F" w:rsidRDefault="00A96689" w:rsidP="006A2CC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firstLine="0"/>
        <w:jc w:val="both"/>
        <w:textAlignment w:val="baseline"/>
        <w:rPr>
          <w:rFonts w:asciiTheme="majorHAnsi" w:eastAsia="Times New Roman" w:hAnsiTheme="majorHAnsi" w:cs="Segoe UI"/>
          <w:i/>
          <w:iCs/>
          <w:color w:val="auto"/>
          <w:sz w:val="20"/>
          <w:szCs w:val="20"/>
          <w:bdr w:val="none" w:sz="0" w:space="0" w:color="auto"/>
          <w:lang w:val="es-AR" w:eastAsia="es-AR"/>
        </w:rPr>
      </w:pPr>
      <w:r w:rsidRPr="007D745F">
        <w:rPr>
          <w:rFonts w:asciiTheme="majorHAnsi" w:eastAsia="Times New Roman" w:hAnsiTheme="majorHAnsi" w:cs="Segoe UI"/>
          <w:b/>
          <w:bCs/>
          <w:i/>
          <w:iCs/>
          <w:color w:val="auto"/>
          <w:sz w:val="20"/>
          <w:szCs w:val="20"/>
          <w:bdr w:val="none" w:sz="0" w:space="0" w:color="auto"/>
          <w:lang w:val="es-CO" w:eastAsia="es-AR"/>
        </w:rPr>
        <w:t xml:space="preserve">Acto de </w:t>
      </w:r>
      <w:r w:rsidR="00853240" w:rsidRPr="007D745F">
        <w:rPr>
          <w:rFonts w:asciiTheme="majorHAnsi" w:eastAsia="Times New Roman" w:hAnsiTheme="majorHAnsi" w:cs="Segoe UI"/>
          <w:b/>
          <w:bCs/>
          <w:i/>
          <w:iCs/>
          <w:color w:val="auto"/>
          <w:sz w:val="20"/>
          <w:szCs w:val="20"/>
          <w:bdr w:val="none" w:sz="0" w:space="0" w:color="auto"/>
          <w:lang w:val="es-CO" w:eastAsia="es-AR"/>
        </w:rPr>
        <w:t>r</w:t>
      </w:r>
      <w:r w:rsidRPr="007D745F">
        <w:rPr>
          <w:rFonts w:asciiTheme="majorHAnsi" w:eastAsia="Times New Roman" w:hAnsiTheme="majorHAnsi" w:cs="Segoe UI"/>
          <w:b/>
          <w:bCs/>
          <w:i/>
          <w:iCs/>
          <w:color w:val="auto"/>
          <w:sz w:val="20"/>
          <w:szCs w:val="20"/>
          <w:bdr w:val="none" w:sz="0" w:space="0" w:color="auto"/>
          <w:lang w:val="es-CO" w:eastAsia="es-AR"/>
        </w:rPr>
        <w:t xml:space="preserve">econocimiento de </w:t>
      </w:r>
      <w:r w:rsidR="00853240" w:rsidRPr="007D745F">
        <w:rPr>
          <w:rFonts w:asciiTheme="majorHAnsi" w:eastAsia="Times New Roman" w:hAnsiTheme="majorHAnsi" w:cs="Segoe UI"/>
          <w:b/>
          <w:bCs/>
          <w:i/>
          <w:iCs/>
          <w:color w:val="auto"/>
          <w:sz w:val="20"/>
          <w:szCs w:val="20"/>
          <w:bdr w:val="none" w:sz="0" w:space="0" w:color="auto"/>
          <w:lang w:val="es-CO" w:eastAsia="es-AR"/>
        </w:rPr>
        <w:t>r</w:t>
      </w:r>
      <w:r w:rsidRPr="007D745F">
        <w:rPr>
          <w:rFonts w:asciiTheme="majorHAnsi" w:eastAsia="Times New Roman" w:hAnsiTheme="majorHAnsi" w:cs="Segoe UI"/>
          <w:b/>
          <w:bCs/>
          <w:i/>
          <w:iCs/>
          <w:color w:val="auto"/>
          <w:sz w:val="20"/>
          <w:szCs w:val="20"/>
          <w:bdr w:val="none" w:sz="0" w:space="0" w:color="auto"/>
          <w:lang w:val="es-CO" w:eastAsia="es-AR"/>
        </w:rPr>
        <w:t>esponsabilidad</w:t>
      </w:r>
    </w:p>
    <w:p w14:paraId="2ADDAEF1"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28B02E53" w14:textId="28F5ADD0"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El Estado </w:t>
      </w:r>
      <w:r w:rsidR="00F340E4" w:rsidRPr="007D745F">
        <w:rPr>
          <w:rFonts w:asciiTheme="majorHAnsi" w:eastAsia="Times New Roman" w:hAnsiTheme="majorHAnsi" w:cs="Segoe UI"/>
          <w:sz w:val="20"/>
          <w:szCs w:val="20"/>
          <w:bdr w:val="none" w:sz="0" w:space="0" w:color="auto"/>
          <w:lang w:val="es-CO" w:eastAsia="es-AR"/>
        </w:rPr>
        <w:t xml:space="preserve">realizará un acto de reconocimiento de responsabilidad y de disculpas públicas encabezado por un alto funcionario del Estado, con la participación de </w:t>
      </w:r>
      <w:r w:rsidR="00F90D48" w:rsidRPr="007D745F">
        <w:rPr>
          <w:rFonts w:asciiTheme="majorHAnsi" w:eastAsia="Times New Roman" w:hAnsiTheme="majorHAnsi" w:cs="Segoe UI"/>
          <w:sz w:val="20"/>
          <w:szCs w:val="20"/>
          <w:bdr w:val="none" w:sz="0" w:space="0" w:color="auto"/>
          <w:lang w:val="es-CO" w:eastAsia="es-AR"/>
        </w:rPr>
        <w:t>autoridades públicas</w:t>
      </w:r>
      <w:r w:rsidR="00F340E4" w:rsidRPr="007D745F">
        <w:rPr>
          <w:rFonts w:asciiTheme="majorHAnsi" w:eastAsia="Times New Roman" w:hAnsiTheme="majorHAnsi" w:cs="Segoe UI"/>
          <w:sz w:val="20"/>
          <w:szCs w:val="20"/>
          <w:bdr w:val="none" w:sz="0" w:space="0" w:color="auto"/>
          <w:lang w:val="es-CO" w:eastAsia="es-AR"/>
        </w:rPr>
        <w:t>, los familiares de las víctimas y sus representantes.</w:t>
      </w:r>
    </w:p>
    <w:p w14:paraId="7437AA39" w14:textId="168A492A" w:rsidR="00F340E4" w:rsidRPr="007D745F" w:rsidRDefault="00F340E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52259EDB" w14:textId="44439A5E" w:rsidR="00F340E4" w:rsidRPr="007D745F" w:rsidRDefault="00F340E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lastRenderedPageBreak/>
        <w:t>El acto se realizará de conformidad con el reconocimiento de responsabilidad contenido en este acuerdo, y será acordado con los beneficiarios de la medida y sus representantes. El Estado colombiano asegurará las condiciones necesarias para la participación de los y las familiares en el Acto.</w:t>
      </w:r>
    </w:p>
    <w:p w14:paraId="31E7D5AC" w14:textId="69A82FB4" w:rsidR="00A835DC"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054FA0D4" w14:textId="40266592" w:rsidR="00A96689" w:rsidRPr="007D745F" w:rsidRDefault="00D20DAC" w:rsidP="006A2CC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firstLine="0"/>
        <w:jc w:val="both"/>
        <w:textAlignment w:val="baseline"/>
        <w:rPr>
          <w:rFonts w:asciiTheme="majorHAnsi" w:eastAsia="Times New Roman" w:hAnsiTheme="majorHAnsi" w:cs="Segoe UI"/>
          <w:i/>
          <w:iCs/>
          <w:color w:val="auto"/>
          <w:sz w:val="20"/>
          <w:szCs w:val="20"/>
          <w:bdr w:val="none" w:sz="0" w:space="0" w:color="auto"/>
          <w:lang w:val="es-AR" w:eastAsia="es-AR"/>
        </w:rPr>
      </w:pPr>
      <w:r w:rsidRPr="007D745F">
        <w:rPr>
          <w:rFonts w:asciiTheme="majorHAnsi" w:eastAsia="Times New Roman" w:hAnsiTheme="majorHAnsi" w:cs="Segoe UI"/>
          <w:b/>
          <w:bCs/>
          <w:i/>
          <w:iCs/>
          <w:color w:val="auto"/>
          <w:sz w:val="20"/>
          <w:szCs w:val="20"/>
          <w:bdr w:val="none" w:sz="0" w:space="0" w:color="auto"/>
          <w:lang w:val="es-CO" w:eastAsia="es-AR"/>
        </w:rPr>
        <w:t>Otorgamiento de becas educativas</w:t>
      </w:r>
    </w:p>
    <w:p w14:paraId="5AD98DED"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i/>
          <w:iCs/>
          <w:sz w:val="20"/>
          <w:szCs w:val="20"/>
          <w:bdr w:val="none" w:sz="0" w:space="0" w:color="auto"/>
          <w:lang w:val="es-AR" w:eastAsia="es-AR"/>
        </w:rPr>
      </w:pPr>
      <w:r w:rsidRPr="007D745F">
        <w:rPr>
          <w:rFonts w:asciiTheme="majorHAnsi" w:eastAsia="Times New Roman" w:hAnsiTheme="majorHAnsi" w:cs="Segoe UI"/>
          <w:i/>
          <w:iCs/>
          <w:sz w:val="20"/>
          <w:szCs w:val="20"/>
          <w:bdr w:val="none" w:sz="0" w:space="0" w:color="auto"/>
          <w:lang w:val="es-AR" w:eastAsia="es-AR"/>
        </w:rPr>
        <w:t> </w:t>
      </w:r>
    </w:p>
    <w:p w14:paraId="43B28A06" w14:textId="414B7513" w:rsidR="00D20DAC"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El Estado colombiano </w:t>
      </w:r>
      <w:r w:rsidR="00D20DAC" w:rsidRPr="007D745F">
        <w:rPr>
          <w:rFonts w:asciiTheme="majorHAnsi" w:eastAsia="Times New Roman" w:hAnsiTheme="majorHAnsi" w:cs="Segoe UI"/>
          <w:sz w:val="20"/>
          <w:szCs w:val="20"/>
          <w:bdr w:val="none" w:sz="0" w:space="0" w:color="auto"/>
          <w:lang w:val="es-CO" w:eastAsia="es-AR"/>
        </w:rPr>
        <w:t>otorgará becas educativas a las y los hijos del señor Jorge Adolfo Freytter Romero, a saber: Jorge Freytter Franco, Jorge Enrique Freytter-Florián, Vanessa del Carmen Freytter Florián, Sebastián Adolfo Freytter Florián, y Mónica Isabel Freytter Florián</w:t>
      </w:r>
      <w:r w:rsidR="00D20DAC" w:rsidRPr="007D745F">
        <w:rPr>
          <w:rStyle w:val="FootnoteReference"/>
          <w:rFonts w:asciiTheme="majorHAnsi" w:eastAsia="Times New Roman" w:hAnsiTheme="majorHAnsi" w:cs="Segoe UI"/>
          <w:sz w:val="20"/>
          <w:szCs w:val="20"/>
          <w:bdr w:val="none" w:sz="0" w:space="0" w:color="auto"/>
          <w:lang w:val="es-AR" w:eastAsia="es-AR"/>
        </w:rPr>
        <w:footnoteReference w:id="8"/>
      </w:r>
      <w:r w:rsidR="005A13C9" w:rsidRPr="007D745F">
        <w:rPr>
          <w:rFonts w:asciiTheme="majorHAnsi" w:eastAsia="Times New Roman" w:hAnsiTheme="majorHAnsi" w:cs="Segoe UI"/>
          <w:sz w:val="20"/>
          <w:szCs w:val="20"/>
          <w:bdr w:val="none" w:sz="0" w:space="0" w:color="auto"/>
          <w:lang w:val="es-CO" w:eastAsia="es-AR"/>
        </w:rPr>
        <w:t>.</w:t>
      </w:r>
    </w:p>
    <w:p w14:paraId="15B5B38B" w14:textId="77777777" w:rsidR="00E230EE" w:rsidRPr="007D745F" w:rsidRDefault="00E230EE"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672F5347" w14:textId="6D72D73C" w:rsidR="00D20DAC" w:rsidRPr="007D745F" w:rsidRDefault="00D20D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En respeto de la autonomía universitaria constitucionalmente reconocida, corresponderá a los beneficiarios de la medida realizar los trámites pertinentes para ser admitidos en la respectiva institución de educación superior.</w:t>
      </w:r>
    </w:p>
    <w:p w14:paraId="69B81A1F" w14:textId="56CF04E1" w:rsidR="00D20DAC" w:rsidRPr="007D745F" w:rsidRDefault="00D20D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5EFB21F9" w14:textId="4AC3FEB4" w:rsidR="00D20DAC" w:rsidRPr="007D745F" w:rsidRDefault="00D20D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Las y los beneficiarios deberán cumplir con los requisitos de admisión que establezcan las respectivas instituciones de Educación Superior (IES) reconocidas por el Ministerio de Educación Nacional, en un programa de nivel técnico profesional, tecnológico o universitario, de nivel profesional o posgradual.</w:t>
      </w:r>
    </w:p>
    <w:p w14:paraId="5C0F0C91" w14:textId="4861F3F6" w:rsidR="00D20DAC" w:rsidRPr="007D745F" w:rsidRDefault="00D20D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70D903AC" w14:textId="1B77DDAD" w:rsidR="00D20DAC" w:rsidRPr="007D745F" w:rsidRDefault="00D20D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En aras de operar la medida en Colombia, </w:t>
      </w:r>
      <w:r w:rsidR="00AA46D9" w:rsidRPr="007D745F">
        <w:rPr>
          <w:rFonts w:asciiTheme="majorHAnsi" w:eastAsia="Times New Roman" w:hAnsiTheme="majorHAnsi" w:cs="Segoe UI"/>
          <w:sz w:val="20"/>
          <w:szCs w:val="20"/>
          <w:bdr w:val="none" w:sz="0" w:space="0" w:color="auto"/>
          <w:lang w:val="es-CO" w:eastAsia="es-AR"/>
        </w:rPr>
        <w:t>la beca cubrirá el valor de la matrícula de los semestres de un programa académico de nivel técnico profesional, tecnológico o universitario, por un valor de hasta once (11) SMMLV y un recurso de sostenimiento semestral de dos (2) SMMLV si la Institución de Educación Superior se encuentra en el municipio de residencia del beneficiario o cuatro (4) SMMLV si la Institución de Educación Superior esta fuera del municipio de residencia del beneficiario.</w:t>
      </w:r>
    </w:p>
    <w:p w14:paraId="607FECD8" w14:textId="26AE00BF" w:rsidR="00AA46D9" w:rsidRPr="007D745F" w:rsidRDefault="00AA46D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7C5F76E6" w14:textId="328DF882" w:rsidR="00AA46D9" w:rsidRPr="007D745F" w:rsidRDefault="00AA46D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Quienes estudien en el exterior, deberán ser admitidos en una institución de Educación Superior reconocida por el país de residencia en un programa de educación formal de nivel profesional, universitario profesional o posgradual. El tope de cada una de las becas será el siguiente:</w:t>
      </w:r>
    </w:p>
    <w:p w14:paraId="0B83583D" w14:textId="48DCDACD" w:rsidR="00AA46D9" w:rsidRPr="007D745F" w:rsidRDefault="00AA46D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263098F3" w14:textId="411406D2" w:rsidR="00BF1029" w:rsidRPr="007D745F" w:rsidRDefault="00AA46D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Las </w:t>
      </w:r>
      <w:r w:rsidR="00FB12EC" w:rsidRPr="007D745F">
        <w:rPr>
          <w:rFonts w:asciiTheme="majorHAnsi" w:eastAsia="Times New Roman" w:hAnsiTheme="majorHAnsi" w:cs="Segoe UI"/>
          <w:sz w:val="20"/>
          <w:szCs w:val="20"/>
          <w:bdr w:val="none" w:sz="0" w:space="0" w:color="auto"/>
          <w:lang w:val="es-CO" w:eastAsia="es-AR"/>
        </w:rPr>
        <w:t>matrículas</w:t>
      </w:r>
      <w:r w:rsidRPr="007D745F">
        <w:rPr>
          <w:rFonts w:asciiTheme="majorHAnsi" w:eastAsia="Times New Roman" w:hAnsiTheme="majorHAnsi" w:cs="Segoe UI"/>
          <w:sz w:val="20"/>
          <w:szCs w:val="20"/>
          <w:bdr w:val="none" w:sz="0" w:space="0" w:color="auto"/>
          <w:lang w:val="es-CO" w:eastAsia="es-AR"/>
        </w:rPr>
        <w:t xml:space="preserve"> en las Instituciones de Educación Superior en programas de pregrado o posgrados serán de hasta ciento veintiocho (128) SMMLV por persona en total</w:t>
      </w:r>
      <w:r w:rsidRPr="007D745F">
        <w:rPr>
          <w:rStyle w:val="FootnoteReference"/>
          <w:rFonts w:asciiTheme="majorHAnsi" w:eastAsia="Times New Roman" w:hAnsiTheme="majorHAnsi" w:cs="Segoe UI"/>
          <w:sz w:val="20"/>
          <w:szCs w:val="20"/>
          <w:bdr w:val="none" w:sz="0" w:space="0" w:color="auto"/>
          <w:lang w:val="es-AR" w:eastAsia="es-AR"/>
        </w:rPr>
        <w:footnoteReference w:id="9"/>
      </w:r>
      <w:r w:rsidR="00BF1029" w:rsidRPr="007D745F">
        <w:rPr>
          <w:rFonts w:asciiTheme="majorHAnsi" w:eastAsia="Times New Roman" w:hAnsiTheme="majorHAnsi" w:cs="Segoe UI"/>
          <w:sz w:val="20"/>
          <w:szCs w:val="20"/>
          <w:bdr w:val="none" w:sz="0" w:space="0" w:color="auto"/>
          <w:lang w:val="es-CO" w:eastAsia="es-AR"/>
        </w:rPr>
        <w:t>, y, un apoyo de sostenimiento adicional de un (1) SMMLV del país de residencia. Para todos los casos el sostenimiento será semestral.</w:t>
      </w:r>
    </w:p>
    <w:p w14:paraId="3E17B574" w14:textId="2E9908AB" w:rsidR="00BF1029" w:rsidRPr="007D745F" w:rsidRDefault="00BF102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3FEE66AE" w14:textId="129D00AC" w:rsidR="00BF1029" w:rsidRPr="007D745F" w:rsidRDefault="00BF102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Es importante indicar que es responsabilidad única de las y los beneficiarios de la medida mantener la condición de estudiante en la Institución de Educación Superior que haya escogido. Si el beneficiario pierde la calidad de estudiante por bajo rendimiento académico o falta de disciplinaria, se dará por cumplida la medida del Estado. </w:t>
      </w:r>
    </w:p>
    <w:p w14:paraId="2C2F7E15" w14:textId="3504BCED" w:rsidR="009B41AC" w:rsidRPr="007D745F" w:rsidRDefault="009B41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11D0AD03" w14:textId="6C34033F" w:rsidR="009B41AC" w:rsidRPr="007D745F" w:rsidRDefault="009B41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El uso del apoyo educativo debe empezar a utilizarse en un término no mayor de siete (7) años de la firma del presente acuerdo, o de lo contrario se declarará por cumplida la gestión del Estado en su consecución. </w:t>
      </w:r>
    </w:p>
    <w:p w14:paraId="226D6A7F" w14:textId="5A9B3F1C" w:rsidR="009B41AC" w:rsidRPr="007D745F" w:rsidRDefault="009B41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7A5DD5FB" w14:textId="38566E85" w:rsidR="009B41AC" w:rsidRPr="007D745F" w:rsidRDefault="009B41AC"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La ejecución de esta medida estará a cargo del Ministerio de Educación y el Instituto Colombiano de Crédito y Estudios Técnicos (ICETEX)</w:t>
      </w:r>
      <w:r w:rsidRPr="007D745F">
        <w:rPr>
          <w:rStyle w:val="FootnoteReference"/>
          <w:rFonts w:asciiTheme="majorHAnsi" w:eastAsia="Times New Roman" w:hAnsiTheme="majorHAnsi" w:cs="Segoe UI"/>
          <w:sz w:val="20"/>
          <w:szCs w:val="20"/>
          <w:bdr w:val="none" w:sz="0" w:space="0" w:color="auto"/>
          <w:lang w:val="es-CO" w:eastAsia="es-AR"/>
        </w:rPr>
        <w:footnoteReference w:id="10"/>
      </w:r>
      <w:r w:rsidR="0006025D" w:rsidRPr="007D745F">
        <w:rPr>
          <w:rFonts w:asciiTheme="majorHAnsi" w:eastAsia="Times New Roman" w:hAnsiTheme="majorHAnsi" w:cs="Segoe UI"/>
          <w:sz w:val="20"/>
          <w:szCs w:val="20"/>
          <w:bdr w:val="none" w:sz="0" w:space="0" w:color="auto"/>
          <w:lang w:val="es-CO" w:eastAsia="es-AR"/>
        </w:rPr>
        <w:t>.</w:t>
      </w:r>
    </w:p>
    <w:p w14:paraId="66DAC20D" w14:textId="77777777" w:rsidR="00955475" w:rsidRPr="007D745F" w:rsidRDefault="00955475"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5E0AF8F5" w14:textId="77777777" w:rsidR="00285ED4" w:rsidRPr="007D745F" w:rsidRDefault="00285ED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62617978" w14:textId="710330D3" w:rsidR="00A96689" w:rsidRPr="007D745F" w:rsidRDefault="0006025D" w:rsidP="006A2CC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i/>
          <w:iCs/>
          <w:color w:val="auto"/>
          <w:sz w:val="20"/>
          <w:szCs w:val="20"/>
          <w:bdr w:val="none" w:sz="0" w:space="0" w:color="auto"/>
          <w:lang w:val="es-AR" w:eastAsia="es-AR"/>
        </w:rPr>
      </w:pPr>
      <w:r w:rsidRPr="007D745F">
        <w:rPr>
          <w:rFonts w:asciiTheme="majorHAnsi" w:eastAsia="Times New Roman" w:hAnsiTheme="majorHAnsi" w:cs="Segoe UI"/>
          <w:b/>
          <w:bCs/>
          <w:i/>
          <w:iCs/>
          <w:color w:val="auto"/>
          <w:sz w:val="20"/>
          <w:szCs w:val="20"/>
          <w:bdr w:val="none" w:sz="0" w:space="0" w:color="auto"/>
          <w:lang w:val="es-CO" w:eastAsia="es-AR"/>
        </w:rPr>
        <w:lastRenderedPageBreak/>
        <w:t>Becas conmemorativas</w:t>
      </w:r>
      <w:r w:rsidR="00A96689" w:rsidRPr="007D745F">
        <w:rPr>
          <w:rFonts w:asciiTheme="majorHAnsi" w:eastAsia="Times New Roman" w:hAnsiTheme="majorHAnsi" w:cs="Segoe UI"/>
          <w:i/>
          <w:iCs/>
          <w:color w:val="auto"/>
          <w:sz w:val="20"/>
          <w:szCs w:val="20"/>
          <w:bdr w:val="none" w:sz="0" w:space="0" w:color="auto"/>
          <w:lang w:val="es-AR" w:eastAsia="es-AR"/>
        </w:rPr>
        <w:t> </w:t>
      </w:r>
    </w:p>
    <w:p w14:paraId="507DE089"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20AC024F" w14:textId="5CAD77F1" w:rsidR="00A96689" w:rsidRPr="007D745F" w:rsidRDefault="0006025D"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Se</w:t>
      </w:r>
      <w:r w:rsidR="001D49B7" w:rsidRPr="007D745F">
        <w:rPr>
          <w:rFonts w:asciiTheme="majorHAnsi" w:eastAsia="Times New Roman" w:hAnsiTheme="majorHAnsi" w:cs="Segoe UI"/>
          <w:sz w:val="20"/>
          <w:szCs w:val="20"/>
          <w:bdr w:val="none" w:sz="0" w:space="0" w:color="auto"/>
          <w:lang w:val="es-CO" w:eastAsia="es-AR"/>
        </w:rPr>
        <w:t xml:space="preserve"> otorgará una beca de estudio por un valor de hasta $22.000.000 pesos colombianos, con el objetivo de financiar un programa de pregrado en la Universidad del Atlántico. Quien se beneficie deberá realizar los trámites pertinentes para ser admitido o estudiante activo de la Institución de Educación Superior, asegurando un adecuado rendimiento académico. </w:t>
      </w:r>
    </w:p>
    <w:p w14:paraId="05DF4B0C" w14:textId="624EAD73" w:rsidR="002B03CF" w:rsidRPr="007D745F" w:rsidRDefault="002B03C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0E89AFAA" w14:textId="4C53552C" w:rsidR="000B5749" w:rsidRPr="007D745F" w:rsidRDefault="002B03CF"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El beneficiario será escogido de manera conjunta por la Corporación Colectivo de Abogados José Alvear Restrepo</w:t>
      </w:r>
      <w:r w:rsidR="00717113" w:rsidRPr="007D745F">
        <w:rPr>
          <w:rFonts w:asciiTheme="majorHAnsi" w:eastAsia="Times New Roman" w:hAnsiTheme="majorHAnsi" w:cs="Segoe UI"/>
          <w:sz w:val="20"/>
          <w:szCs w:val="20"/>
          <w:bdr w:val="none" w:sz="0" w:space="0" w:color="auto"/>
          <w:lang w:val="es-CO" w:eastAsia="es-AR"/>
        </w:rPr>
        <w:t xml:space="preserve"> – CAJAR, la Asociación Freytter Romero y la Fundación Freytter Romero</w:t>
      </w:r>
      <w:r w:rsidR="00717113" w:rsidRPr="007D745F">
        <w:rPr>
          <w:rStyle w:val="FootnoteReference"/>
          <w:rFonts w:asciiTheme="majorHAnsi" w:eastAsia="Times New Roman" w:hAnsiTheme="majorHAnsi" w:cs="Segoe UI"/>
          <w:sz w:val="20"/>
          <w:szCs w:val="20"/>
          <w:bdr w:val="none" w:sz="0" w:space="0" w:color="auto"/>
          <w:lang w:val="es-AR" w:eastAsia="es-AR"/>
        </w:rPr>
        <w:footnoteReference w:id="11"/>
      </w:r>
      <w:r w:rsidR="00717113" w:rsidRPr="007D745F">
        <w:rPr>
          <w:rFonts w:asciiTheme="majorHAnsi" w:eastAsia="Times New Roman" w:hAnsiTheme="majorHAnsi" w:cs="Segoe UI"/>
          <w:sz w:val="20"/>
          <w:szCs w:val="20"/>
          <w:bdr w:val="none" w:sz="0" w:space="0" w:color="auto"/>
          <w:lang w:val="es-CO" w:eastAsia="es-AR"/>
        </w:rPr>
        <w:t>.</w:t>
      </w:r>
    </w:p>
    <w:p w14:paraId="52AA8219" w14:textId="724DCE46" w:rsidR="00717113" w:rsidRPr="007D745F" w:rsidRDefault="0071711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CO" w:eastAsia="es-AR"/>
        </w:rPr>
      </w:pPr>
    </w:p>
    <w:p w14:paraId="2DEF416D" w14:textId="31AE51F5" w:rsidR="00717113" w:rsidRPr="007D745F" w:rsidRDefault="00717113" w:rsidP="00246BD6">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firstLine="0"/>
        <w:jc w:val="both"/>
        <w:textAlignment w:val="baseline"/>
        <w:rPr>
          <w:rFonts w:asciiTheme="majorHAnsi" w:eastAsia="Times New Roman" w:hAnsiTheme="majorHAnsi" w:cs="Segoe UI"/>
          <w:b/>
          <w:bCs/>
          <w:i/>
          <w:iCs/>
          <w:color w:val="auto"/>
          <w:sz w:val="20"/>
          <w:szCs w:val="20"/>
          <w:bdr w:val="none" w:sz="0" w:space="0" w:color="auto"/>
          <w:lang w:val="es-AR" w:eastAsia="es-AR"/>
        </w:rPr>
      </w:pPr>
      <w:r w:rsidRPr="007D745F">
        <w:rPr>
          <w:rFonts w:asciiTheme="majorHAnsi" w:eastAsia="Times New Roman" w:hAnsiTheme="majorHAnsi" w:cs="Segoe UI"/>
          <w:b/>
          <w:bCs/>
          <w:i/>
          <w:iCs/>
          <w:color w:val="auto"/>
          <w:sz w:val="20"/>
          <w:szCs w:val="20"/>
          <w:bdr w:val="none" w:sz="0" w:space="0" w:color="auto"/>
          <w:lang w:val="es-AR" w:eastAsia="es-AR"/>
        </w:rPr>
        <w:t>Taller en derechos humanos</w:t>
      </w:r>
    </w:p>
    <w:p w14:paraId="20B11EAA" w14:textId="779AC3BB" w:rsidR="00717113" w:rsidRPr="007D745F" w:rsidRDefault="00717113"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i/>
          <w:iCs/>
          <w:color w:val="auto"/>
          <w:sz w:val="20"/>
          <w:szCs w:val="20"/>
          <w:bdr w:val="none" w:sz="0" w:space="0" w:color="auto"/>
          <w:lang w:val="es-AR" w:eastAsia="es-AR"/>
        </w:rPr>
      </w:pPr>
    </w:p>
    <w:p w14:paraId="0753D173" w14:textId="2CA6E3D2" w:rsidR="00717113" w:rsidRPr="007D745F" w:rsidRDefault="00717113"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El Estado colombiano se compromete a continuar con los programas de educación en derechos humanos y derecho internacional humanitario dentro de las fuerzas armadas colombianas. Asimismo, se compromete a incluir los hechos de la presente petición como tema de estudio y análisis en los eventos de capacitación extracurricular en materia de derechos humanos en las diferentes escuelas de formación y capacitación</w:t>
      </w:r>
      <w:r w:rsidRPr="007D745F">
        <w:rPr>
          <w:rStyle w:val="FootnoteReference"/>
          <w:rFonts w:asciiTheme="majorHAnsi" w:eastAsia="Times New Roman" w:hAnsiTheme="majorHAnsi" w:cs="Segoe UI"/>
          <w:color w:val="auto"/>
          <w:sz w:val="20"/>
          <w:szCs w:val="20"/>
          <w:bdr w:val="none" w:sz="0" w:space="0" w:color="auto"/>
          <w:lang w:val="es-AR" w:eastAsia="es-AR"/>
        </w:rPr>
        <w:footnoteReference w:id="12"/>
      </w:r>
      <w:r w:rsidRPr="007D745F">
        <w:rPr>
          <w:rFonts w:asciiTheme="majorHAnsi" w:eastAsia="Times New Roman" w:hAnsiTheme="majorHAnsi" w:cs="Segoe UI"/>
          <w:color w:val="auto"/>
          <w:sz w:val="20"/>
          <w:szCs w:val="20"/>
          <w:bdr w:val="none" w:sz="0" w:space="0" w:color="auto"/>
          <w:lang w:val="es-AR" w:eastAsia="es-AR"/>
        </w:rPr>
        <w:t>.</w:t>
      </w:r>
    </w:p>
    <w:p w14:paraId="197EBF77" w14:textId="2E83F958" w:rsidR="00717113" w:rsidRPr="007D745F" w:rsidRDefault="00717113"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180178E4" w14:textId="51A72207" w:rsidR="00717113" w:rsidRPr="007D745F" w:rsidRDefault="00717113"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Previo al proceso de socialización y análisis de los hechos, el Ministerio de Defensa, en conjunto</w:t>
      </w:r>
      <w:r w:rsidR="006A0A30" w:rsidRPr="007D745F">
        <w:rPr>
          <w:rFonts w:asciiTheme="majorHAnsi" w:eastAsia="Times New Roman" w:hAnsiTheme="majorHAnsi" w:cs="Segoe UI"/>
          <w:color w:val="auto"/>
          <w:sz w:val="20"/>
          <w:szCs w:val="20"/>
          <w:bdr w:val="none" w:sz="0" w:space="0" w:color="auto"/>
          <w:lang w:val="es-AR" w:eastAsia="es-AR"/>
        </w:rPr>
        <w:t xml:space="preserve"> con la Agencia Nacional de Defensa Jurídica del Estado presentarán un documento metodológico que incorpore la exposición de los hechos, respecto del cual la familia Freytter y sus representantes podrán realizar observaciones de ser pertinentes.</w:t>
      </w:r>
    </w:p>
    <w:p w14:paraId="13D140E9" w14:textId="5DB3E05E"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58B3590D" w14:textId="660715C7"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color w:val="auto"/>
          <w:sz w:val="20"/>
          <w:szCs w:val="20"/>
          <w:bdr w:val="none" w:sz="0" w:space="0" w:color="auto"/>
          <w:lang w:val="es-AR" w:eastAsia="es-AR"/>
        </w:rPr>
      </w:pPr>
      <w:r w:rsidRPr="007D745F">
        <w:rPr>
          <w:rFonts w:asciiTheme="majorHAnsi" w:eastAsia="Times New Roman" w:hAnsiTheme="majorHAnsi" w:cs="Segoe UI"/>
          <w:b/>
          <w:bCs/>
          <w:color w:val="auto"/>
          <w:sz w:val="20"/>
          <w:szCs w:val="20"/>
          <w:bdr w:val="none" w:sz="0" w:space="0" w:color="auto"/>
          <w:lang w:val="es-AR" w:eastAsia="es-AR"/>
        </w:rPr>
        <w:t>SEXTO: MEDIDAS E</w:t>
      </w:r>
      <w:r w:rsidR="00793870" w:rsidRPr="007D745F">
        <w:rPr>
          <w:rFonts w:asciiTheme="majorHAnsi" w:eastAsia="Times New Roman" w:hAnsiTheme="majorHAnsi" w:cs="Segoe UI"/>
          <w:b/>
          <w:bCs/>
          <w:color w:val="auto"/>
          <w:sz w:val="20"/>
          <w:szCs w:val="20"/>
          <w:bdr w:val="none" w:sz="0" w:space="0" w:color="auto"/>
          <w:lang w:val="es-AR" w:eastAsia="es-AR"/>
        </w:rPr>
        <w:t>N</w:t>
      </w:r>
      <w:r w:rsidRPr="007D745F">
        <w:rPr>
          <w:rFonts w:asciiTheme="majorHAnsi" w:eastAsia="Times New Roman" w:hAnsiTheme="majorHAnsi" w:cs="Segoe UI"/>
          <w:b/>
          <w:bCs/>
          <w:color w:val="auto"/>
          <w:sz w:val="20"/>
          <w:szCs w:val="20"/>
          <w:bdr w:val="none" w:sz="0" w:space="0" w:color="auto"/>
          <w:lang w:val="es-AR" w:eastAsia="es-AR"/>
        </w:rPr>
        <w:t xml:space="preserve"> SALUD Y REHABILITACIÓN</w:t>
      </w:r>
    </w:p>
    <w:p w14:paraId="488DBEE5" w14:textId="00E144AA"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Theme="majorHAnsi" w:eastAsia="Times New Roman" w:hAnsiTheme="majorHAnsi" w:cs="Segoe UI"/>
          <w:b/>
          <w:bCs/>
          <w:color w:val="auto"/>
          <w:sz w:val="20"/>
          <w:szCs w:val="20"/>
          <w:bdr w:val="none" w:sz="0" w:space="0" w:color="auto"/>
          <w:lang w:val="es-AR" w:eastAsia="es-AR"/>
        </w:rPr>
      </w:pPr>
    </w:p>
    <w:p w14:paraId="5D13EFB1" w14:textId="64EB1CFB"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para las Víctimas (PAPSIVI).</w:t>
      </w:r>
    </w:p>
    <w:p w14:paraId="2AC3A725" w14:textId="2EF007BD"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4965BA92" w14:textId="7372D4C3" w:rsidR="009F448E" w:rsidRPr="007D745F" w:rsidRDefault="009F448E"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Se garantizará un tratamiento adecuado, oportuno y prioritario a las personas que lo requieran, previa manifestación de su voluntad, y por el tiempo que sea necesario. </w:t>
      </w:r>
      <w:r w:rsidR="00C62CEF" w:rsidRPr="007D745F">
        <w:rPr>
          <w:rFonts w:asciiTheme="majorHAnsi" w:eastAsia="Times New Roman" w:hAnsiTheme="majorHAnsi" w:cs="Segoe UI"/>
          <w:color w:val="auto"/>
          <w:sz w:val="20"/>
          <w:szCs w:val="20"/>
          <w:bdr w:val="none" w:sz="0" w:space="0" w:color="auto"/>
          <w:lang w:val="es-AR" w:eastAsia="es-AR"/>
        </w:rPr>
        <w:t xml:space="preserve"> 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w:t>
      </w:r>
    </w:p>
    <w:p w14:paraId="17593A46" w14:textId="551D459A" w:rsidR="00955475" w:rsidRPr="007D745F" w:rsidRDefault="00955475"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5F040B4C" w14:textId="3F2776B9" w:rsidR="00955475" w:rsidRPr="007D745F" w:rsidRDefault="00955475"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Para el acceso a la atención psicosocial a las personas que se encuentran fuera del territorio nacional, se garantizará a través de un medio virtual, previa manifestación de su voluntad y de conformidad con los lineamientos expedidos por el Ministerio de Salud y Proteccion Social en la materia. </w:t>
      </w:r>
    </w:p>
    <w:p w14:paraId="1390A46C" w14:textId="2F008B77"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42F331F7" w14:textId="4FBC45AC"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Para el acceso a la atención en salud integral, se garantiza el acceso en condiciones de oportunidad y calidad a los medicamentos y tratamientos que se requieran (que comprenden salud física y mental) a los beneficiarios de las medidas, de conformidad al criterio médico y a las disposiciones que rigen el Sistema General de Seguridad Social en Salud SGSSS, al tiempo que tendrán una atención prioritaria y diferencial en virtud de su condición de víctimas. Estas medidas serán implementadas a partir la firma del acuerdo de solución amistosa. </w:t>
      </w:r>
    </w:p>
    <w:p w14:paraId="04C9C5C8" w14:textId="4BB54B85"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p>
    <w:p w14:paraId="44DA3186" w14:textId="0D7CF38C" w:rsidR="005A179A"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lastRenderedPageBreak/>
        <w:t>Esta medida de reparación se implementará en los términos señalados frente a las personas que se encuentren en el territorio nacional.</w:t>
      </w:r>
    </w:p>
    <w:p w14:paraId="239C7718" w14:textId="77777777" w:rsidR="00A60698" w:rsidRPr="007D745F" w:rsidRDefault="00A60698"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auto"/>
          <w:sz w:val="20"/>
          <w:szCs w:val="20"/>
          <w:bdr w:val="none" w:sz="0" w:space="0" w:color="auto"/>
          <w:lang w:val="es-AR" w:eastAsia="es-AR"/>
        </w:rPr>
      </w:pPr>
    </w:p>
    <w:p w14:paraId="598D76A8" w14:textId="423CCF04"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color w:val="auto"/>
          <w:sz w:val="20"/>
          <w:szCs w:val="20"/>
          <w:bdr w:val="none" w:sz="0" w:space="0" w:color="auto"/>
          <w:lang w:val="es-AR" w:eastAsia="es-AR"/>
        </w:rPr>
      </w:pPr>
      <w:r w:rsidRPr="007D745F">
        <w:rPr>
          <w:rFonts w:asciiTheme="majorHAnsi" w:eastAsia="Times New Roman" w:hAnsiTheme="majorHAnsi" w:cs="Segoe UI"/>
          <w:b/>
          <w:bCs/>
          <w:color w:val="auto"/>
          <w:sz w:val="20"/>
          <w:szCs w:val="20"/>
          <w:bdr w:val="none" w:sz="0" w:space="0" w:color="auto"/>
          <w:lang w:val="es-AR" w:eastAsia="es-AR"/>
        </w:rPr>
        <w:t>SÉPTIMO: MEDIDAS DE JUSTICIA</w:t>
      </w:r>
    </w:p>
    <w:p w14:paraId="31DEA252" w14:textId="450603C6"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textAlignment w:val="baseline"/>
        <w:rPr>
          <w:rFonts w:asciiTheme="majorHAnsi" w:eastAsia="Times New Roman" w:hAnsiTheme="majorHAnsi" w:cs="Segoe UI"/>
          <w:color w:val="auto"/>
          <w:sz w:val="20"/>
          <w:szCs w:val="20"/>
          <w:bdr w:val="none" w:sz="0" w:space="0" w:color="auto"/>
          <w:lang w:val="es-AR" w:eastAsia="es-AR"/>
        </w:rPr>
      </w:pPr>
    </w:p>
    <w:p w14:paraId="12CB908F" w14:textId="2E28B65F" w:rsidR="00C62CEF" w:rsidRPr="007D745F" w:rsidRDefault="00C62CE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La Fiscalía General de la Nación en el marco de sus competencias continuará adelantando con la debida diligencia las actuaciones judiciales que permitan el impulso de la investigación</w:t>
      </w:r>
      <w:r w:rsidR="00986E48" w:rsidRPr="007D745F">
        <w:rPr>
          <w:rFonts w:asciiTheme="majorHAnsi" w:eastAsia="Times New Roman" w:hAnsiTheme="majorHAnsi" w:cs="Segoe UI"/>
          <w:color w:val="auto"/>
          <w:sz w:val="20"/>
          <w:szCs w:val="20"/>
          <w:bdr w:val="none" w:sz="0" w:space="0" w:color="auto"/>
          <w:lang w:val="es-AR" w:eastAsia="es-AR"/>
        </w:rPr>
        <w:t xml:space="preserve"> y la posible identificación de otros responsables de los hechos. </w:t>
      </w:r>
    </w:p>
    <w:p w14:paraId="6AE9315A" w14:textId="0F17378B" w:rsidR="00986E48" w:rsidRPr="007D745F" w:rsidRDefault="00986E48"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auto"/>
          <w:sz w:val="20"/>
          <w:szCs w:val="20"/>
          <w:bdr w:val="none" w:sz="0" w:space="0" w:color="auto"/>
          <w:lang w:val="es-AR" w:eastAsia="es-AR"/>
        </w:rPr>
      </w:pPr>
    </w:p>
    <w:p w14:paraId="08BA8E11" w14:textId="0CCE7B6C" w:rsidR="00986E48" w:rsidRPr="007D745F" w:rsidRDefault="00986E48"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b/>
          <w:bCs/>
          <w:color w:val="auto"/>
          <w:sz w:val="20"/>
          <w:szCs w:val="20"/>
          <w:bdr w:val="none" w:sz="0" w:space="0" w:color="auto"/>
          <w:lang w:val="es-AR" w:eastAsia="es-AR"/>
        </w:rPr>
      </w:pPr>
      <w:r w:rsidRPr="007D745F">
        <w:rPr>
          <w:rFonts w:asciiTheme="majorHAnsi" w:eastAsia="Times New Roman" w:hAnsiTheme="majorHAnsi" w:cs="Segoe UI"/>
          <w:b/>
          <w:bCs/>
          <w:color w:val="auto"/>
          <w:sz w:val="20"/>
          <w:szCs w:val="20"/>
          <w:bdr w:val="none" w:sz="0" w:space="0" w:color="auto"/>
          <w:lang w:val="es-AR" w:eastAsia="es-AR"/>
        </w:rPr>
        <w:t>Seguimiento</w:t>
      </w:r>
      <w:r w:rsidR="00C9077C" w:rsidRPr="007D745F">
        <w:rPr>
          <w:rFonts w:asciiTheme="majorHAnsi" w:eastAsia="Times New Roman" w:hAnsiTheme="majorHAnsi" w:cs="Segoe UI"/>
          <w:b/>
          <w:bCs/>
          <w:color w:val="auto"/>
          <w:sz w:val="20"/>
          <w:szCs w:val="20"/>
          <w:bdr w:val="none" w:sz="0" w:space="0" w:color="auto"/>
          <w:lang w:val="es-AR" w:eastAsia="es-AR"/>
        </w:rPr>
        <w:t>.</w:t>
      </w:r>
    </w:p>
    <w:p w14:paraId="68618EA3" w14:textId="01A9EA18" w:rsidR="00C9077C" w:rsidRPr="007D745F" w:rsidRDefault="00C9077C"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b/>
          <w:bCs/>
          <w:color w:val="auto"/>
          <w:sz w:val="20"/>
          <w:szCs w:val="20"/>
          <w:bdr w:val="none" w:sz="0" w:space="0" w:color="auto"/>
          <w:lang w:val="es-AR" w:eastAsia="es-AR"/>
        </w:rPr>
      </w:pPr>
    </w:p>
    <w:p w14:paraId="59825968" w14:textId="36C1AE91" w:rsidR="00420F3A" w:rsidRPr="007D745F" w:rsidRDefault="00C9077C"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 xml:space="preserve">De manera semestral se realizarán reuniones de seguimiento para dar a conocer los avances en materia de justicia, con la participación de los peticionarios y funcionarios de la Fiscalía General de la Nación. </w:t>
      </w:r>
    </w:p>
    <w:p w14:paraId="19FC7709" w14:textId="363B8544" w:rsidR="00420F3A" w:rsidRPr="007D745F" w:rsidRDefault="00420F3A"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color w:val="auto"/>
          <w:sz w:val="20"/>
          <w:szCs w:val="20"/>
          <w:bdr w:val="none" w:sz="0" w:space="0" w:color="auto"/>
          <w:lang w:val="es-AR" w:eastAsia="es-AR"/>
        </w:rPr>
      </w:pPr>
      <w:r w:rsidRPr="007D745F">
        <w:rPr>
          <w:rFonts w:asciiTheme="majorHAnsi" w:eastAsia="Times New Roman" w:hAnsiTheme="majorHAnsi" w:cs="Segoe UI"/>
          <w:b/>
          <w:bCs/>
          <w:color w:val="auto"/>
          <w:sz w:val="20"/>
          <w:szCs w:val="20"/>
          <w:bdr w:val="none" w:sz="0" w:space="0" w:color="auto"/>
          <w:lang w:val="es-AR" w:eastAsia="es-AR"/>
        </w:rPr>
        <w:t>OCTAVO: PUBLICACIÓN</w:t>
      </w:r>
    </w:p>
    <w:p w14:paraId="24745AA5" w14:textId="1EC636B9" w:rsidR="00420F3A" w:rsidRPr="007D745F" w:rsidRDefault="00420F3A"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color w:val="auto"/>
          <w:sz w:val="20"/>
          <w:szCs w:val="20"/>
          <w:bdr w:val="none" w:sz="0" w:space="0" w:color="auto"/>
          <w:lang w:val="es-AR" w:eastAsia="es-AR"/>
        </w:rPr>
      </w:pPr>
    </w:p>
    <w:p w14:paraId="01E1655F" w14:textId="5324D2F7" w:rsidR="00A96689" w:rsidRPr="007D745F" w:rsidRDefault="00420F3A"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auto"/>
          <w:sz w:val="20"/>
          <w:szCs w:val="20"/>
          <w:bdr w:val="none" w:sz="0" w:space="0" w:color="auto"/>
          <w:lang w:val="es-AR" w:eastAsia="es-AR"/>
        </w:rPr>
      </w:pPr>
      <w:r w:rsidRPr="007D745F">
        <w:rPr>
          <w:rFonts w:asciiTheme="majorHAnsi" w:eastAsia="Times New Roman" w:hAnsiTheme="majorHAnsi" w:cs="Segoe UI"/>
          <w:color w:val="auto"/>
          <w:sz w:val="20"/>
          <w:szCs w:val="20"/>
          <w:bdr w:val="none" w:sz="0" w:space="0" w:color="auto"/>
          <w:lang w:val="es-AR" w:eastAsia="es-AR"/>
        </w:rPr>
        <w:t>El Estado publicará los apartes pertinentes del informe de solución amistosa una vez sea homologado por la H. Comisión por el término de 1 año en las páginas web de la Policía Nacional y la Consejería Presidencial para los Derechos Humanos y Asuntos Internacionales.</w:t>
      </w:r>
    </w:p>
    <w:p w14:paraId="4B1CDF94" w14:textId="77777777" w:rsidR="006A2CCB" w:rsidRPr="007D745F" w:rsidRDefault="006A2CCB"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sz w:val="20"/>
          <w:szCs w:val="20"/>
          <w:bdr w:val="none" w:sz="0" w:space="0" w:color="auto"/>
          <w:lang w:val="es-CO" w:eastAsia="es-AR"/>
        </w:rPr>
      </w:pPr>
    </w:p>
    <w:p w14:paraId="3EFAAABB" w14:textId="2D2DA4ED" w:rsidR="00A96689" w:rsidRPr="007D745F" w:rsidRDefault="009F448E"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NOVENO</w:t>
      </w:r>
      <w:r w:rsidR="00A96689" w:rsidRPr="007D745F">
        <w:rPr>
          <w:rFonts w:asciiTheme="majorHAnsi" w:eastAsia="Times New Roman" w:hAnsiTheme="majorHAnsi" w:cs="Segoe UI"/>
          <w:b/>
          <w:bCs/>
          <w:sz w:val="20"/>
          <w:szCs w:val="20"/>
          <w:bdr w:val="none" w:sz="0" w:space="0" w:color="auto"/>
          <w:lang w:val="es-CO" w:eastAsia="es-AR"/>
        </w:rPr>
        <w:t xml:space="preserve">: </w:t>
      </w:r>
      <w:r w:rsidR="00420F3A" w:rsidRPr="007D745F">
        <w:rPr>
          <w:rFonts w:asciiTheme="majorHAnsi" w:eastAsia="Times New Roman" w:hAnsiTheme="majorHAnsi" w:cs="Segoe UI"/>
          <w:b/>
          <w:bCs/>
          <w:sz w:val="20"/>
          <w:szCs w:val="20"/>
          <w:bdr w:val="none" w:sz="0" w:space="0" w:color="auto"/>
          <w:lang w:val="es-CO" w:eastAsia="es-AR"/>
        </w:rPr>
        <w:t>REPARACIÓN PECUNIARIA</w:t>
      </w:r>
    </w:p>
    <w:p w14:paraId="31748AC6"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5EFC994E" w14:textId="6E0C69EA"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con el propósito de reparar los perjuicios ocasionados a los familiares de las víctimas como consecuencia de las afectaciones generadas por los hechos del presente caso.</w:t>
      </w:r>
      <w:r w:rsidR="00420F3A" w:rsidRPr="007D745F">
        <w:rPr>
          <w:rFonts w:asciiTheme="majorHAnsi" w:eastAsia="Times New Roman" w:hAnsiTheme="majorHAnsi" w:cs="Segoe UI"/>
          <w:sz w:val="20"/>
          <w:szCs w:val="20"/>
          <w:bdr w:val="none" w:sz="0" w:space="0" w:color="auto"/>
          <w:lang w:val="es-CO" w:eastAsia="es-AR"/>
        </w:rPr>
        <w:t xml:space="preserve"> La Policía Nacional será la entidad encargada de asumir el trámite de la ley 288 de 1996</w:t>
      </w:r>
      <w:r w:rsidR="00420F3A" w:rsidRPr="007D745F">
        <w:rPr>
          <w:rStyle w:val="FootnoteReference"/>
          <w:rFonts w:asciiTheme="majorHAnsi" w:eastAsia="Times New Roman" w:hAnsiTheme="majorHAnsi" w:cs="Segoe UI"/>
          <w:sz w:val="20"/>
          <w:szCs w:val="20"/>
          <w:bdr w:val="none" w:sz="0" w:space="0" w:color="auto"/>
          <w:lang w:val="es-AR" w:eastAsia="es-AR"/>
        </w:rPr>
        <w:footnoteReference w:id="13"/>
      </w:r>
      <w:r w:rsidR="00420F3A" w:rsidRPr="007D745F">
        <w:rPr>
          <w:rFonts w:asciiTheme="majorHAnsi" w:eastAsia="Times New Roman" w:hAnsiTheme="majorHAnsi" w:cs="Segoe UI"/>
          <w:sz w:val="20"/>
          <w:szCs w:val="20"/>
          <w:bdr w:val="none" w:sz="0" w:space="0" w:color="auto"/>
          <w:lang w:val="es-CO" w:eastAsia="es-AR"/>
        </w:rPr>
        <w:t>.</w:t>
      </w:r>
    </w:p>
    <w:p w14:paraId="1B923B33"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27F72B51" w14:textId="0CFD68A4" w:rsidR="00A96689" w:rsidRPr="007D745F" w:rsidRDefault="00420F3A"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Los nietos serán reconocidos como beneficiarios de este trámite siempre que los representantes de las víctimas prueben el daño causado conforme con la jurisprudencia del Consejo de Estado.</w:t>
      </w:r>
    </w:p>
    <w:p w14:paraId="50458171"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15839CAD" w14:textId="5CD21651" w:rsidR="00A96689" w:rsidRPr="007D745F" w:rsidRDefault="007878E5"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b/>
          <w:bCs/>
          <w:sz w:val="20"/>
          <w:szCs w:val="20"/>
          <w:bdr w:val="none" w:sz="0" w:space="0" w:color="auto"/>
          <w:lang w:val="es-CO" w:eastAsia="es-AR"/>
        </w:rPr>
        <w:t>DÉCIMA</w:t>
      </w:r>
      <w:r w:rsidR="00A96689" w:rsidRPr="007D745F">
        <w:rPr>
          <w:rFonts w:asciiTheme="majorHAnsi" w:eastAsia="Times New Roman" w:hAnsiTheme="majorHAnsi" w:cs="Segoe UI"/>
          <w:b/>
          <w:bCs/>
          <w:sz w:val="20"/>
          <w:szCs w:val="20"/>
          <w:bdr w:val="none" w:sz="0" w:space="0" w:color="auto"/>
          <w:lang w:val="es-CO" w:eastAsia="es-AR"/>
        </w:rPr>
        <w:t xml:space="preserve">: </w:t>
      </w:r>
      <w:r w:rsidRPr="007D745F">
        <w:rPr>
          <w:rFonts w:asciiTheme="majorHAnsi" w:eastAsia="Times New Roman" w:hAnsiTheme="majorHAnsi" w:cs="Segoe UI"/>
          <w:b/>
          <w:bCs/>
          <w:sz w:val="20"/>
          <w:szCs w:val="20"/>
          <w:bdr w:val="none" w:sz="0" w:space="0" w:color="auto"/>
          <w:lang w:val="es-CO" w:eastAsia="es-AR"/>
        </w:rPr>
        <w:t>DIÁLOGO</w:t>
      </w:r>
    </w:p>
    <w:p w14:paraId="751E5D67"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28F24057" w14:textId="671A070F"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La</w:t>
      </w:r>
      <w:r w:rsidR="007878E5" w:rsidRPr="007D745F">
        <w:rPr>
          <w:rFonts w:asciiTheme="majorHAnsi" w:eastAsia="Times New Roman" w:hAnsiTheme="majorHAnsi" w:cs="Segoe UI"/>
          <w:sz w:val="20"/>
          <w:szCs w:val="20"/>
          <w:bdr w:val="none" w:sz="0" w:space="0" w:color="auto"/>
          <w:lang w:val="es-CO" w:eastAsia="es-AR"/>
        </w:rPr>
        <w:t xml:space="preserve"> Universidad el Atlántico se compromete a asistir y participar en las reuniones que se citen mensualmente con los familiares del señor Jorge Adolfo Freytter y sus representantes, con el propósito de concertar una medida de reparación trasformadora que contribuya a la construcción de la memoria y dignificación de vida y obra del profesor.</w:t>
      </w:r>
    </w:p>
    <w:p w14:paraId="6C8DB00D" w14:textId="12A7C841" w:rsidR="007878E5" w:rsidRPr="007D745F" w:rsidRDefault="007878E5"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49BA1DE2" w14:textId="35488A37" w:rsidR="007878E5" w:rsidRPr="007D745F" w:rsidRDefault="007878E5"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 xml:space="preserve">La medida en proceso de concertación deberá procurar tener efecto en la memoria universitaria e impacto social, preferiblemente desde una visión pedagógica. </w:t>
      </w:r>
    </w:p>
    <w:p w14:paraId="3AEB3F4A" w14:textId="6DE7D585" w:rsidR="00DE4693" w:rsidRPr="007D745F"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71F72EC6" w14:textId="41634549" w:rsidR="00DE4693" w:rsidRPr="007D745F"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r w:rsidRPr="007D745F">
        <w:rPr>
          <w:rFonts w:asciiTheme="majorHAnsi" w:eastAsia="Times New Roman" w:hAnsiTheme="majorHAnsi" w:cs="Segoe UI"/>
          <w:sz w:val="20"/>
          <w:szCs w:val="20"/>
          <w:bdr w:val="none" w:sz="0" w:space="0" w:color="auto"/>
          <w:lang w:val="es-CO" w:eastAsia="es-AR"/>
        </w:rPr>
        <w:t>En virtud de sus funciones, la Agencia Nacional de Defensa Jurídica del Estado convocará y participará en todas las sesiones.</w:t>
      </w:r>
    </w:p>
    <w:p w14:paraId="1865CF5F" w14:textId="14D13ECA" w:rsidR="00DE4693"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53BB4290" w14:textId="77777777" w:rsidR="001A6104" w:rsidRDefault="001A610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5291C4D5" w14:textId="77777777" w:rsidR="001A6104" w:rsidRDefault="001A610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5138C2ED" w14:textId="77777777" w:rsidR="001A6104" w:rsidRPr="007D745F" w:rsidRDefault="001A6104"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sz w:val="20"/>
          <w:szCs w:val="20"/>
          <w:bdr w:val="none" w:sz="0" w:space="0" w:color="auto"/>
          <w:lang w:val="es-CO" w:eastAsia="es-AR"/>
        </w:rPr>
      </w:pPr>
    </w:p>
    <w:p w14:paraId="3A62859A" w14:textId="28645F64" w:rsidR="00DE4693" w:rsidRPr="007D745F"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sz w:val="20"/>
          <w:szCs w:val="20"/>
          <w:bdr w:val="none" w:sz="0" w:space="0" w:color="auto"/>
          <w:lang w:val="es-CO" w:eastAsia="es-AR"/>
        </w:rPr>
      </w:pPr>
      <w:r w:rsidRPr="007D745F">
        <w:rPr>
          <w:rFonts w:asciiTheme="majorHAnsi" w:eastAsia="Times New Roman" w:hAnsiTheme="majorHAnsi" w:cs="Segoe UI"/>
          <w:b/>
          <w:bCs/>
          <w:sz w:val="20"/>
          <w:szCs w:val="20"/>
          <w:bdr w:val="none" w:sz="0" w:space="0" w:color="auto"/>
          <w:lang w:val="es-CO" w:eastAsia="es-AR"/>
        </w:rPr>
        <w:lastRenderedPageBreak/>
        <w:t>ONCEAVA: HOMOLOGACIÓN Y SEGUIMIENTO</w:t>
      </w:r>
    </w:p>
    <w:p w14:paraId="2DAC519A" w14:textId="46C3455B" w:rsidR="00DE4693" w:rsidRPr="007D745F"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sz w:val="20"/>
          <w:szCs w:val="20"/>
          <w:bdr w:val="none" w:sz="0" w:space="0" w:color="auto"/>
          <w:lang w:val="es-CO" w:eastAsia="es-AR"/>
        </w:rPr>
      </w:pPr>
    </w:p>
    <w:p w14:paraId="4C4887AE" w14:textId="5B13C167" w:rsidR="00DE4693" w:rsidRPr="007D745F" w:rsidRDefault="00DE4693"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Las partes le solicitan a la Comisión Interamericana de Derechos Humanos la homologación del presente acuerdo y su seguimiento.</w:t>
      </w:r>
    </w:p>
    <w:p w14:paraId="709B1043" w14:textId="77777777" w:rsidR="00A96689"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AR" w:eastAsia="es-AR"/>
        </w:rPr>
        <w:t> </w:t>
      </w:r>
    </w:p>
    <w:p w14:paraId="01C9B148" w14:textId="62310DA5" w:rsidR="00154F02"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7D745F">
        <w:rPr>
          <w:rFonts w:asciiTheme="majorHAnsi" w:eastAsia="Times New Roman" w:hAnsiTheme="majorHAnsi" w:cs="Segoe UI"/>
          <w:sz w:val="20"/>
          <w:szCs w:val="20"/>
          <w:bdr w:val="none" w:sz="0" w:space="0" w:color="auto"/>
          <w:lang w:val="es-CO" w:eastAsia="es-AR"/>
        </w:rPr>
        <w:t>Leído como fue e</w:t>
      </w:r>
      <w:r w:rsidR="00CD07C1" w:rsidRPr="007D745F">
        <w:rPr>
          <w:rFonts w:asciiTheme="majorHAnsi" w:eastAsia="Times New Roman" w:hAnsiTheme="majorHAnsi" w:cs="Segoe UI"/>
          <w:sz w:val="20"/>
          <w:szCs w:val="20"/>
          <w:bdr w:val="none" w:sz="0" w:space="0" w:color="auto"/>
          <w:lang w:val="es-CO" w:eastAsia="es-AR"/>
        </w:rPr>
        <w:t>l presente a</w:t>
      </w:r>
      <w:r w:rsidRPr="007D745F">
        <w:rPr>
          <w:rFonts w:asciiTheme="majorHAnsi" w:eastAsia="Times New Roman" w:hAnsiTheme="majorHAnsi" w:cs="Segoe UI"/>
          <w:sz w:val="20"/>
          <w:szCs w:val="20"/>
          <w:bdr w:val="none" w:sz="0" w:space="0" w:color="auto"/>
          <w:lang w:val="es-CO" w:eastAsia="es-AR"/>
        </w:rPr>
        <w:t xml:space="preserve">cuerdo y estando las partes enteradas del alcance y contenido legal del mismo, se firma el </w:t>
      </w:r>
      <w:r w:rsidR="00CD07C1" w:rsidRPr="007D745F">
        <w:rPr>
          <w:rFonts w:asciiTheme="majorHAnsi" w:eastAsia="Times New Roman" w:hAnsiTheme="majorHAnsi" w:cs="Segoe UI"/>
          <w:sz w:val="20"/>
          <w:szCs w:val="20"/>
          <w:bdr w:val="none" w:sz="0" w:space="0" w:color="auto"/>
          <w:lang w:val="es-CO" w:eastAsia="es-AR"/>
        </w:rPr>
        <w:t>28 de agosto de 2020.</w:t>
      </w:r>
    </w:p>
    <w:p w14:paraId="4B3C31EF" w14:textId="77777777" w:rsidR="00154F02" w:rsidRPr="007D745F" w:rsidRDefault="00154F02"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41AF4009" w14:textId="77777777" w:rsidR="00133622" w:rsidRPr="007D745F" w:rsidRDefault="00154F02" w:rsidP="006A2CCB">
      <w:pPr>
        <w:ind w:left="709" w:right="713"/>
        <w:contextualSpacing/>
        <w:jc w:val="center"/>
        <w:rPr>
          <w:rFonts w:asciiTheme="majorHAnsi" w:hAnsiTheme="majorHAnsi"/>
          <w:b/>
          <w:bCs/>
          <w:sz w:val="20"/>
          <w:szCs w:val="20"/>
          <w:u w:val="single"/>
          <w:lang w:val="es-AR"/>
        </w:rPr>
      </w:pPr>
      <w:r w:rsidRPr="007D745F">
        <w:rPr>
          <w:rFonts w:asciiTheme="majorHAnsi" w:hAnsiTheme="majorHAnsi"/>
          <w:b/>
          <w:bCs/>
          <w:sz w:val="20"/>
          <w:szCs w:val="20"/>
          <w:u w:val="single"/>
          <w:lang w:val="es-AR"/>
        </w:rPr>
        <w:t xml:space="preserve">OTROSÍ </w:t>
      </w:r>
      <w:r w:rsidR="00AC44A8" w:rsidRPr="007D745F">
        <w:rPr>
          <w:rFonts w:asciiTheme="majorHAnsi" w:hAnsiTheme="majorHAnsi"/>
          <w:b/>
          <w:bCs/>
          <w:sz w:val="20"/>
          <w:szCs w:val="20"/>
          <w:u w:val="single"/>
          <w:lang w:val="es-AR"/>
        </w:rPr>
        <w:t xml:space="preserve">No. 1 </w:t>
      </w:r>
      <w:r w:rsidRPr="007D745F">
        <w:rPr>
          <w:rFonts w:asciiTheme="majorHAnsi" w:hAnsiTheme="majorHAnsi"/>
          <w:b/>
          <w:bCs/>
          <w:sz w:val="20"/>
          <w:szCs w:val="20"/>
          <w:u w:val="single"/>
          <w:lang w:val="es-AR"/>
        </w:rPr>
        <w:t xml:space="preserve">ACUERDO DE SOLUCIÓN AMISTOSA SUSCRITO EL </w:t>
      </w:r>
      <w:r w:rsidR="00D4478E" w:rsidRPr="007D745F">
        <w:rPr>
          <w:rFonts w:asciiTheme="majorHAnsi" w:hAnsiTheme="majorHAnsi"/>
          <w:b/>
          <w:bCs/>
          <w:sz w:val="20"/>
          <w:szCs w:val="20"/>
          <w:u w:val="single"/>
          <w:lang w:val="es-AR"/>
        </w:rPr>
        <w:t>28</w:t>
      </w:r>
      <w:r w:rsidRPr="007D745F">
        <w:rPr>
          <w:rFonts w:asciiTheme="majorHAnsi" w:hAnsiTheme="majorHAnsi"/>
          <w:b/>
          <w:bCs/>
          <w:sz w:val="20"/>
          <w:szCs w:val="20"/>
          <w:u w:val="single"/>
          <w:lang w:val="es-AR"/>
        </w:rPr>
        <w:t xml:space="preserve"> DE </w:t>
      </w:r>
      <w:r w:rsidR="00133622" w:rsidRPr="007D745F">
        <w:rPr>
          <w:rFonts w:asciiTheme="majorHAnsi" w:hAnsiTheme="majorHAnsi"/>
          <w:b/>
          <w:bCs/>
          <w:sz w:val="20"/>
          <w:szCs w:val="20"/>
          <w:u w:val="single"/>
          <w:lang w:val="es-AR"/>
        </w:rPr>
        <w:t>AGOSTO</w:t>
      </w:r>
      <w:r w:rsidRPr="007D745F">
        <w:rPr>
          <w:rFonts w:asciiTheme="majorHAnsi" w:hAnsiTheme="majorHAnsi"/>
          <w:b/>
          <w:bCs/>
          <w:sz w:val="20"/>
          <w:szCs w:val="20"/>
          <w:u w:val="single"/>
          <w:lang w:val="es-AR"/>
        </w:rPr>
        <w:t xml:space="preserve"> </w:t>
      </w:r>
    </w:p>
    <w:p w14:paraId="5F5478DC" w14:textId="0AD25262" w:rsidR="00154F02" w:rsidRPr="007D745F" w:rsidRDefault="00154F02" w:rsidP="006A2CCB">
      <w:pPr>
        <w:ind w:left="709" w:right="713"/>
        <w:contextualSpacing/>
        <w:jc w:val="center"/>
        <w:rPr>
          <w:rFonts w:asciiTheme="majorHAnsi" w:hAnsiTheme="majorHAnsi"/>
          <w:b/>
          <w:bCs/>
          <w:sz w:val="20"/>
          <w:szCs w:val="20"/>
          <w:u w:val="single"/>
          <w:lang w:val="pt-BR"/>
        </w:rPr>
      </w:pPr>
      <w:r w:rsidRPr="007D745F">
        <w:rPr>
          <w:rFonts w:asciiTheme="majorHAnsi" w:hAnsiTheme="majorHAnsi"/>
          <w:b/>
          <w:bCs/>
          <w:sz w:val="20"/>
          <w:szCs w:val="20"/>
          <w:u w:val="single"/>
          <w:lang w:val="pt-BR"/>
        </w:rPr>
        <w:t>DE 202</w:t>
      </w:r>
      <w:r w:rsidR="00133622" w:rsidRPr="007D745F">
        <w:rPr>
          <w:rFonts w:asciiTheme="majorHAnsi" w:hAnsiTheme="majorHAnsi"/>
          <w:b/>
          <w:bCs/>
          <w:sz w:val="20"/>
          <w:szCs w:val="20"/>
          <w:u w:val="single"/>
          <w:lang w:val="pt-BR"/>
        </w:rPr>
        <w:t>0</w:t>
      </w:r>
    </w:p>
    <w:p w14:paraId="5F0BF04F" w14:textId="4460C946" w:rsidR="00D4478E" w:rsidRPr="007D745F" w:rsidRDefault="00D4478E" w:rsidP="006A2CCB">
      <w:pPr>
        <w:autoSpaceDE w:val="0"/>
        <w:autoSpaceDN w:val="0"/>
        <w:adjustRightInd w:val="0"/>
        <w:ind w:left="709" w:right="713"/>
        <w:jc w:val="center"/>
        <w:rPr>
          <w:rFonts w:asciiTheme="majorHAnsi" w:hAnsiTheme="majorHAnsi"/>
          <w:b/>
          <w:bCs/>
          <w:sz w:val="20"/>
          <w:szCs w:val="20"/>
          <w:u w:val="single"/>
          <w:lang w:val="pt-BR"/>
        </w:rPr>
      </w:pPr>
      <w:r w:rsidRPr="007D745F">
        <w:rPr>
          <w:rFonts w:asciiTheme="majorHAnsi" w:hAnsiTheme="majorHAnsi"/>
          <w:b/>
          <w:bCs/>
          <w:sz w:val="20"/>
          <w:szCs w:val="20"/>
          <w:u w:val="single"/>
          <w:lang w:val="pt-BR"/>
        </w:rPr>
        <w:t xml:space="preserve">CASO </w:t>
      </w:r>
      <w:r w:rsidR="00E87B64" w:rsidRPr="007D745F">
        <w:rPr>
          <w:rFonts w:asciiTheme="majorHAnsi" w:hAnsiTheme="majorHAnsi"/>
          <w:b/>
          <w:bCs/>
          <w:sz w:val="20"/>
          <w:szCs w:val="20"/>
          <w:u w:val="single"/>
          <w:lang w:val="pt-BR"/>
        </w:rPr>
        <w:t xml:space="preserve">No. </w:t>
      </w:r>
      <w:r w:rsidRPr="007D745F">
        <w:rPr>
          <w:rFonts w:asciiTheme="majorHAnsi" w:hAnsiTheme="majorHAnsi"/>
          <w:b/>
          <w:bCs/>
          <w:sz w:val="20"/>
          <w:szCs w:val="20"/>
          <w:u w:val="single"/>
          <w:lang w:val="pt-BR"/>
        </w:rPr>
        <w:t>12.908</w:t>
      </w:r>
      <w:r w:rsidR="00E87B64" w:rsidRPr="007D745F">
        <w:rPr>
          <w:rFonts w:asciiTheme="majorHAnsi" w:hAnsiTheme="majorHAnsi"/>
          <w:b/>
          <w:bCs/>
          <w:sz w:val="20"/>
          <w:szCs w:val="20"/>
          <w:u w:val="single"/>
          <w:lang w:val="pt-BR"/>
        </w:rPr>
        <w:t xml:space="preserve"> - </w:t>
      </w:r>
      <w:r w:rsidRPr="007D745F">
        <w:rPr>
          <w:rFonts w:asciiTheme="majorHAnsi" w:hAnsiTheme="majorHAnsi"/>
          <w:b/>
          <w:bCs/>
          <w:sz w:val="20"/>
          <w:szCs w:val="20"/>
          <w:u w:val="single"/>
          <w:lang w:val="pt-BR"/>
        </w:rPr>
        <w:t xml:space="preserve"> JORGE ADOLFO FREYTTER </w:t>
      </w:r>
    </w:p>
    <w:p w14:paraId="09BBA19B" w14:textId="77777777" w:rsidR="00154F02" w:rsidRPr="007D745F" w:rsidRDefault="00154F02" w:rsidP="006A2CCB">
      <w:pPr>
        <w:ind w:right="713"/>
        <w:contextualSpacing/>
        <w:rPr>
          <w:rFonts w:asciiTheme="majorHAnsi" w:hAnsiTheme="majorHAnsi"/>
          <w:b/>
          <w:bCs/>
          <w:sz w:val="20"/>
          <w:szCs w:val="20"/>
          <w:lang w:val="pt-BR"/>
        </w:rPr>
      </w:pPr>
    </w:p>
    <w:p w14:paraId="4ED170C7" w14:textId="46BE2F23"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Entre los suscritos a saber, por una parte Ana María Ordóñez Puentes, Directora de la Dirección de Defensa Jurídica Internacional de la Agencia Nacional de Defensa Jurídica del Estado, quien actúa con la debida autorización en nombre y representación del Estado colombiano, y a quien en lo sucesivo se denominará "el Estado colombiano" y por la otra, el Colectivo de Abogados “José Alvear Restrepo” (CAJAR) representado por el abogado Rafael Barrios Mendivil y las abogadas Jomary Ortegón Osorio y María Alejandra Escobar Cortázar, a quienes en adelante se les denominará "la peticionaria", y el señor Jorge Enrique Freytter-Florián, actuando en representación de la Familia Freytter Romero, en conjunto “las Partes”, suscriben el presente otrosí No. 1 al Acuerdo de Solución Amistosa suscrito por las Partes el 28 de agosto de 2020 en el marco del Caso No. 12.908, Jorge Adolfo Freytter, en curso ante la Comisión Interamericana de Derechos Humanos, el cual se regirá por los acuerdos que se señalan a continuación, previos los siguientes:</w:t>
      </w:r>
    </w:p>
    <w:p w14:paraId="30CFDA63" w14:textId="77777777" w:rsidR="00E230EE" w:rsidRPr="007D745F" w:rsidRDefault="00E230EE" w:rsidP="006A2CCB">
      <w:pPr>
        <w:pStyle w:val="Default"/>
        <w:tabs>
          <w:tab w:val="left" w:pos="8647"/>
        </w:tabs>
        <w:ind w:left="709" w:right="713"/>
        <w:jc w:val="both"/>
        <w:rPr>
          <w:rFonts w:asciiTheme="majorHAnsi" w:hAnsiTheme="majorHAnsi"/>
          <w:color w:val="auto"/>
          <w:sz w:val="20"/>
          <w:szCs w:val="20"/>
          <w:lang w:val="es-AR"/>
        </w:rPr>
      </w:pPr>
    </w:p>
    <w:p w14:paraId="53E05FBA" w14:textId="77777777" w:rsidR="005F6CC1" w:rsidRPr="007D745F" w:rsidRDefault="005F6CC1" w:rsidP="006A2CCB">
      <w:pPr>
        <w:pStyle w:val="Default"/>
        <w:tabs>
          <w:tab w:val="left" w:pos="8647"/>
        </w:tabs>
        <w:ind w:left="709" w:right="713"/>
        <w:jc w:val="center"/>
        <w:rPr>
          <w:rFonts w:asciiTheme="majorHAnsi" w:hAnsiTheme="majorHAnsi"/>
          <w:color w:val="auto"/>
          <w:sz w:val="20"/>
          <w:szCs w:val="20"/>
          <w:u w:val="single"/>
          <w:lang w:val="es-AR"/>
        </w:rPr>
      </w:pPr>
      <w:r w:rsidRPr="007D745F">
        <w:rPr>
          <w:rFonts w:asciiTheme="majorHAnsi" w:hAnsiTheme="majorHAnsi"/>
          <w:b/>
          <w:bCs/>
          <w:color w:val="auto"/>
          <w:sz w:val="20"/>
          <w:szCs w:val="20"/>
          <w:u w:val="single"/>
          <w:lang w:val="es-AR"/>
        </w:rPr>
        <w:t>ANTECEDENTES</w:t>
      </w:r>
    </w:p>
    <w:p w14:paraId="61C54FD0" w14:textId="77777777" w:rsidR="005F6CC1" w:rsidRPr="007D745F" w:rsidRDefault="005F6CC1" w:rsidP="006A2CCB">
      <w:pPr>
        <w:pStyle w:val="Default"/>
        <w:tabs>
          <w:tab w:val="left" w:pos="8647"/>
        </w:tabs>
        <w:ind w:left="709" w:right="713"/>
        <w:rPr>
          <w:rFonts w:asciiTheme="majorHAnsi" w:hAnsiTheme="majorHAnsi"/>
          <w:b/>
          <w:bCs/>
          <w:color w:val="auto"/>
          <w:sz w:val="20"/>
          <w:szCs w:val="20"/>
          <w:lang w:val="es-AR"/>
        </w:rPr>
      </w:pPr>
    </w:p>
    <w:p w14:paraId="6993D852"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b/>
          <w:bCs/>
          <w:color w:val="auto"/>
          <w:sz w:val="20"/>
          <w:szCs w:val="20"/>
          <w:lang w:val="es-AR"/>
        </w:rPr>
        <w:t>Primero</w:t>
      </w:r>
      <w:r w:rsidRPr="007D745F">
        <w:rPr>
          <w:rFonts w:asciiTheme="majorHAnsi" w:hAnsiTheme="majorHAnsi"/>
          <w:color w:val="auto"/>
          <w:sz w:val="20"/>
          <w:szCs w:val="20"/>
          <w:lang w:val="es-AR"/>
        </w:rPr>
        <w:t xml:space="preserve">. El 28 de agosto de 2020, las Partes suscribieron un Acuerdo de Solución Amistosa en el Caso No. 12.908, Jorge Adolfo Freytter. </w:t>
      </w:r>
    </w:p>
    <w:p w14:paraId="67DEA1FF" w14:textId="77777777" w:rsidR="005F6CC1" w:rsidRPr="007D745F" w:rsidRDefault="005F6CC1" w:rsidP="006A2CCB">
      <w:pPr>
        <w:pStyle w:val="Default"/>
        <w:tabs>
          <w:tab w:val="left" w:pos="8647"/>
        </w:tabs>
        <w:ind w:left="709" w:right="713"/>
        <w:rPr>
          <w:rFonts w:asciiTheme="majorHAnsi" w:hAnsiTheme="majorHAnsi"/>
          <w:b/>
          <w:bCs/>
          <w:color w:val="auto"/>
          <w:sz w:val="20"/>
          <w:szCs w:val="20"/>
          <w:lang w:val="es-AR"/>
        </w:rPr>
      </w:pPr>
    </w:p>
    <w:p w14:paraId="62F9962A"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b/>
          <w:bCs/>
          <w:color w:val="auto"/>
          <w:sz w:val="20"/>
          <w:szCs w:val="20"/>
          <w:lang w:val="es-AR"/>
        </w:rPr>
        <w:t>Segundo</w:t>
      </w:r>
      <w:r w:rsidRPr="007D745F">
        <w:rPr>
          <w:rFonts w:asciiTheme="majorHAnsi" w:hAnsiTheme="majorHAnsi"/>
          <w:color w:val="auto"/>
          <w:sz w:val="20"/>
          <w:szCs w:val="20"/>
          <w:lang w:val="es-AR"/>
        </w:rPr>
        <w:t xml:space="preserve">. Dentro del curso del Acuerdo, las Partes identificaron la necesidad de modificar la cláusula de la Tercera Parte “Víctimas y Eventuales Beneficiarios” de dicho documento, con el fin de modificar su título y ajustar los nombres y apellidos allí incluidos conforme la identificación que se encuentra en sus respectivos documentos de identidad. </w:t>
      </w:r>
    </w:p>
    <w:p w14:paraId="1C02C3FE"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3125AEFB"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b/>
          <w:bCs/>
          <w:color w:val="auto"/>
          <w:sz w:val="20"/>
          <w:szCs w:val="20"/>
          <w:lang w:val="es-AR"/>
        </w:rPr>
        <w:t>Tercero.</w:t>
      </w:r>
      <w:r w:rsidRPr="007D745F">
        <w:rPr>
          <w:rFonts w:asciiTheme="majorHAnsi" w:hAnsiTheme="majorHAnsi"/>
          <w:color w:val="auto"/>
          <w:sz w:val="20"/>
          <w:szCs w:val="20"/>
          <w:lang w:val="es-AR"/>
        </w:rPr>
        <w:t xml:space="preserve"> Adicionalmente, se hizo necesario modificar la cláusula de la Décima Parte “Diálogo” del Acuerdo de Solución Amistosa</w:t>
      </w:r>
      <w:r w:rsidRPr="007D745F">
        <w:rPr>
          <w:rStyle w:val="FootnoteReference"/>
          <w:rFonts w:asciiTheme="majorHAnsi" w:hAnsiTheme="majorHAnsi"/>
          <w:color w:val="auto"/>
          <w:sz w:val="20"/>
          <w:szCs w:val="20"/>
        </w:rPr>
        <w:footnoteReference w:id="14"/>
      </w:r>
      <w:r w:rsidRPr="007D745F">
        <w:rPr>
          <w:rFonts w:asciiTheme="majorHAnsi" w:hAnsiTheme="majorHAnsi"/>
          <w:color w:val="auto"/>
          <w:sz w:val="20"/>
          <w:szCs w:val="20"/>
          <w:lang w:val="es-AR"/>
        </w:rPr>
        <w:t xml:space="preserve">, teniendo en cuenta las medidas sustitutivas que el Estado colombiano implementará en reemplazo de aquellas que se tenían previstas desarrollar en concurso con la Universidad del Atlántico. Igualmente, respecto de la cláusula en mención, se modificará su título para denominarla “Medidas de Memoria y Dignificación”. </w:t>
      </w:r>
    </w:p>
    <w:p w14:paraId="0DB6A682"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331E7C1B"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En atención a lo anterior, las Partes, </w:t>
      </w:r>
    </w:p>
    <w:p w14:paraId="338BD819"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16EE0B14" w14:textId="77777777" w:rsidR="005F6CC1" w:rsidRPr="007D745F" w:rsidRDefault="005F6CC1" w:rsidP="006A2CCB">
      <w:pPr>
        <w:pStyle w:val="Default"/>
        <w:tabs>
          <w:tab w:val="left" w:pos="8647"/>
        </w:tabs>
        <w:ind w:left="709" w:right="713"/>
        <w:jc w:val="center"/>
        <w:rPr>
          <w:rFonts w:asciiTheme="majorHAnsi" w:hAnsiTheme="majorHAnsi"/>
          <w:b/>
          <w:bCs/>
          <w:color w:val="auto"/>
          <w:sz w:val="20"/>
          <w:szCs w:val="20"/>
          <w:u w:val="single"/>
          <w:lang w:val="es-AR"/>
        </w:rPr>
      </w:pPr>
      <w:r w:rsidRPr="007D745F">
        <w:rPr>
          <w:rFonts w:asciiTheme="majorHAnsi" w:hAnsiTheme="majorHAnsi"/>
          <w:b/>
          <w:bCs/>
          <w:color w:val="auto"/>
          <w:sz w:val="20"/>
          <w:szCs w:val="20"/>
          <w:u w:val="single"/>
          <w:lang w:val="es-AR"/>
        </w:rPr>
        <w:t>ACUERDAN</w:t>
      </w:r>
    </w:p>
    <w:p w14:paraId="452BC97E" w14:textId="77777777" w:rsidR="005F6CC1" w:rsidRPr="007D745F" w:rsidRDefault="005F6CC1" w:rsidP="006A2CCB">
      <w:pPr>
        <w:pStyle w:val="Default"/>
        <w:tabs>
          <w:tab w:val="left" w:pos="8647"/>
        </w:tabs>
        <w:ind w:left="709" w:right="713"/>
        <w:jc w:val="center"/>
        <w:rPr>
          <w:rFonts w:asciiTheme="majorHAnsi" w:hAnsiTheme="majorHAnsi"/>
          <w:color w:val="auto"/>
          <w:sz w:val="20"/>
          <w:szCs w:val="20"/>
          <w:lang w:val="es-AR"/>
        </w:rPr>
      </w:pPr>
    </w:p>
    <w:p w14:paraId="2F2553F5" w14:textId="56D77214" w:rsidR="00800C36"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b/>
          <w:bCs/>
          <w:color w:val="auto"/>
          <w:sz w:val="20"/>
          <w:szCs w:val="20"/>
          <w:lang w:val="es-AR"/>
        </w:rPr>
        <w:t>Primero.</w:t>
      </w:r>
      <w:r w:rsidRPr="007D745F">
        <w:rPr>
          <w:rFonts w:asciiTheme="majorHAnsi" w:hAnsiTheme="majorHAnsi"/>
          <w:color w:val="auto"/>
          <w:sz w:val="20"/>
          <w:szCs w:val="20"/>
          <w:lang w:val="es-AR"/>
        </w:rPr>
        <w:t xml:space="preserve"> Modificar la Tercera Parte del Acuerdo de Solución Amistosa “Víctimas y Eventuales Beneficiarios” del Acuerdo de Solución Amistosa, la cual quedará de la siguiente manera: </w:t>
      </w:r>
    </w:p>
    <w:p w14:paraId="55719EAB" w14:textId="77777777" w:rsidR="00800C36" w:rsidRDefault="00800C36" w:rsidP="006A2CCB">
      <w:pPr>
        <w:pStyle w:val="Default"/>
        <w:tabs>
          <w:tab w:val="left" w:pos="8647"/>
        </w:tabs>
        <w:ind w:left="709" w:right="713"/>
        <w:jc w:val="center"/>
        <w:rPr>
          <w:rFonts w:asciiTheme="majorHAnsi" w:hAnsiTheme="majorHAnsi"/>
          <w:color w:val="auto"/>
          <w:sz w:val="20"/>
          <w:szCs w:val="20"/>
          <w:lang w:val="es-AR"/>
        </w:rPr>
      </w:pPr>
    </w:p>
    <w:p w14:paraId="18571136" w14:textId="77777777" w:rsidR="001B7EE6" w:rsidRDefault="001B7EE6" w:rsidP="006A2CCB">
      <w:pPr>
        <w:pStyle w:val="Default"/>
        <w:tabs>
          <w:tab w:val="left" w:pos="8647"/>
        </w:tabs>
        <w:ind w:left="709" w:right="713"/>
        <w:jc w:val="center"/>
        <w:rPr>
          <w:rFonts w:asciiTheme="majorHAnsi" w:hAnsiTheme="majorHAnsi"/>
          <w:color w:val="auto"/>
          <w:sz w:val="20"/>
          <w:szCs w:val="20"/>
          <w:lang w:val="es-AR"/>
        </w:rPr>
      </w:pPr>
    </w:p>
    <w:p w14:paraId="4FFD7496" w14:textId="77777777" w:rsidR="005F6CC1" w:rsidRPr="007D745F" w:rsidRDefault="005F6CC1" w:rsidP="006A2CCB">
      <w:pPr>
        <w:pStyle w:val="Default"/>
        <w:tabs>
          <w:tab w:val="left" w:pos="8647"/>
        </w:tabs>
        <w:ind w:left="709" w:right="713"/>
        <w:jc w:val="center"/>
        <w:rPr>
          <w:rFonts w:asciiTheme="majorHAnsi" w:hAnsiTheme="majorHAnsi"/>
          <w:b/>
          <w:bCs/>
          <w:color w:val="auto"/>
          <w:sz w:val="20"/>
          <w:szCs w:val="20"/>
          <w:lang w:val="es-AR"/>
        </w:rPr>
      </w:pPr>
      <w:r w:rsidRPr="007D745F">
        <w:rPr>
          <w:rFonts w:asciiTheme="majorHAnsi" w:hAnsiTheme="majorHAnsi"/>
          <w:color w:val="auto"/>
          <w:sz w:val="20"/>
          <w:szCs w:val="20"/>
          <w:lang w:val="es-AR"/>
        </w:rPr>
        <w:lastRenderedPageBreak/>
        <w:t>“</w:t>
      </w:r>
      <w:r w:rsidRPr="007D745F">
        <w:rPr>
          <w:rFonts w:asciiTheme="majorHAnsi" w:hAnsiTheme="majorHAnsi"/>
          <w:b/>
          <w:bCs/>
          <w:color w:val="auto"/>
          <w:sz w:val="20"/>
          <w:szCs w:val="20"/>
          <w:lang w:val="es-AR"/>
        </w:rPr>
        <w:t>TERCERO: VÍCTIMAS Y BENEFICIARIOS</w:t>
      </w:r>
    </w:p>
    <w:p w14:paraId="496E8CC9" w14:textId="77777777" w:rsidR="005F6CC1" w:rsidRPr="007D745F" w:rsidRDefault="005F6CC1" w:rsidP="006A2CCB">
      <w:pPr>
        <w:pStyle w:val="Default"/>
        <w:tabs>
          <w:tab w:val="left" w:pos="8647"/>
        </w:tabs>
        <w:ind w:left="709" w:right="713"/>
        <w:jc w:val="both"/>
        <w:rPr>
          <w:rFonts w:asciiTheme="majorHAnsi" w:hAnsiTheme="majorHAnsi"/>
          <w:b/>
          <w:bCs/>
          <w:color w:val="auto"/>
          <w:sz w:val="20"/>
          <w:szCs w:val="20"/>
          <w:lang w:val="es-AR"/>
        </w:rPr>
      </w:pPr>
    </w:p>
    <w:p w14:paraId="311BE33F" w14:textId="77777777" w:rsidR="005F6CC1" w:rsidRPr="007D745F" w:rsidRDefault="005F6CC1" w:rsidP="006A2CCB">
      <w:pPr>
        <w:pStyle w:val="Default"/>
        <w:tabs>
          <w:tab w:val="left" w:pos="8647"/>
        </w:tabs>
        <w:ind w:left="709" w:right="713"/>
        <w:jc w:val="both"/>
        <w:rPr>
          <w:rFonts w:asciiTheme="majorHAnsi" w:hAnsiTheme="majorHAnsi"/>
          <w:bCs/>
          <w:color w:val="auto"/>
          <w:sz w:val="20"/>
          <w:szCs w:val="20"/>
          <w:lang w:val="es-AR"/>
        </w:rPr>
      </w:pPr>
      <w:r w:rsidRPr="007D745F">
        <w:rPr>
          <w:rFonts w:asciiTheme="majorHAnsi" w:hAnsiTheme="majorHAnsi"/>
          <w:bCs/>
          <w:color w:val="auto"/>
          <w:sz w:val="20"/>
          <w:szCs w:val="20"/>
          <w:lang w:val="es-AR"/>
        </w:rPr>
        <w:t>El Estado reconoce a las siguientes víctimas</w:t>
      </w:r>
      <w:r w:rsidRPr="007D745F">
        <w:rPr>
          <w:rStyle w:val="FootnoteReference"/>
          <w:rFonts w:asciiTheme="majorHAnsi" w:hAnsiTheme="majorHAnsi"/>
          <w:bCs/>
          <w:color w:val="auto"/>
          <w:sz w:val="20"/>
          <w:szCs w:val="20"/>
        </w:rPr>
        <w:footnoteReference w:id="15"/>
      </w:r>
      <w:r w:rsidRPr="007D745F">
        <w:rPr>
          <w:rFonts w:asciiTheme="majorHAnsi" w:hAnsiTheme="majorHAnsi"/>
          <w:bCs/>
          <w:color w:val="auto"/>
          <w:sz w:val="20"/>
          <w:szCs w:val="20"/>
          <w:lang w:val="es-AR"/>
        </w:rPr>
        <w:t>:</w:t>
      </w:r>
    </w:p>
    <w:p w14:paraId="15E9B4C4" w14:textId="77777777" w:rsidR="005F6CC1" w:rsidRPr="007D745F" w:rsidRDefault="005F6CC1" w:rsidP="006A2CCB">
      <w:pPr>
        <w:pStyle w:val="Default"/>
        <w:tabs>
          <w:tab w:val="left" w:pos="8647"/>
        </w:tabs>
        <w:ind w:right="571"/>
        <w:jc w:val="both"/>
        <w:rPr>
          <w:rFonts w:asciiTheme="majorHAnsi" w:hAnsiTheme="majorHAnsi"/>
          <w:bCs/>
          <w:color w:val="auto"/>
          <w:sz w:val="20"/>
          <w:szCs w:val="20"/>
          <w:lang w:val="es-AR"/>
        </w:rPr>
      </w:pPr>
    </w:p>
    <w:tbl>
      <w:tblPr>
        <w:tblStyle w:val="TableGrid"/>
        <w:tblW w:w="8222" w:type="dxa"/>
        <w:tblInd w:w="704" w:type="dxa"/>
        <w:tblLook w:val="04A0" w:firstRow="1" w:lastRow="0" w:firstColumn="1" w:lastColumn="0" w:noHBand="0" w:noVBand="1"/>
      </w:tblPr>
      <w:tblGrid>
        <w:gridCol w:w="8222"/>
      </w:tblGrid>
      <w:tr w:rsidR="008238DE" w:rsidRPr="007D745F" w14:paraId="44946AD4" w14:textId="77777777" w:rsidTr="00E42D82">
        <w:tc>
          <w:tcPr>
            <w:tcW w:w="8222" w:type="dxa"/>
            <w:shd w:val="clear" w:color="auto" w:fill="BFBFBF" w:themeFill="background1" w:themeFillShade="BF"/>
          </w:tcPr>
          <w:p w14:paraId="41C8849E" w14:textId="77777777" w:rsidR="005F6CC1" w:rsidRPr="007D745F" w:rsidRDefault="005F6CC1" w:rsidP="006A2CCB">
            <w:pPr>
              <w:pStyle w:val="Default"/>
              <w:tabs>
                <w:tab w:val="left" w:pos="8647"/>
              </w:tabs>
              <w:ind w:left="709" w:right="571"/>
              <w:jc w:val="center"/>
              <w:rPr>
                <w:rFonts w:asciiTheme="majorHAnsi" w:hAnsiTheme="majorHAnsi"/>
                <w:b/>
                <w:bCs/>
                <w:i/>
                <w:color w:val="auto"/>
                <w:sz w:val="20"/>
                <w:szCs w:val="20"/>
                <w:lang w:val="es-CO"/>
              </w:rPr>
            </w:pPr>
            <w:r w:rsidRPr="007D745F">
              <w:rPr>
                <w:rFonts w:asciiTheme="majorHAnsi" w:hAnsiTheme="majorHAnsi"/>
                <w:b/>
                <w:bCs/>
                <w:color w:val="auto"/>
                <w:sz w:val="20"/>
                <w:szCs w:val="20"/>
                <w:lang w:val="es-CO"/>
              </w:rPr>
              <w:t>Víctimas Directas</w:t>
            </w:r>
          </w:p>
        </w:tc>
      </w:tr>
    </w:tbl>
    <w:p w14:paraId="0CD32128" w14:textId="77777777" w:rsidR="005F6CC1" w:rsidRPr="007D745F" w:rsidRDefault="005F6CC1" w:rsidP="006A2CCB">
      <w:pPr>
        <w:pStyle w:val="Default"/>
        <w:tabs>
          <w:tab w:val="left" w:pos="8647"/>
        </w:tabs>
        <w:ind w:left="709" w:right="571"/>
        <w:jc w:val="both"/>
        <w:rPr>
          <w:rFonts w:asciiTheme="majorHAnsi" w:hAnsiTheme="majorHAnsi"/>
          <w:bCs/>
          <w:color w:val="auto"/>
          <w:sz w:val="20"/>
          <w:szCs w:val="20"/>
          <w:lang w:val="es-CO"/>
        </w:rPr>
      </w:pPr>
    </w:p>
    <w:tbl>
      <w:tblPr>
        <w:tblStyle w:val="TableGrid"/>
        <w:tblW w:w="8222" w:type="dxa"/>
        <w:tblInd w:w="704" w:type="dxa"/>
        <w:tblLayout w:type="fixed"/>
        <w:tblLook w:val="04A0" w:firstRow="1" w:lastRow="0" w:firstColumn="1" w:lastColumn="0" w:noHBand="0" w:noVBand="1"/>
      </w:tblPr>
      <w:tblGrid>
        <w:gridCol w:w="2552"/>
        <w:gridCol w:w="2976"/>
        <w:gridCol w:w="2694"/>
      </w:tblGrid>
      <w:tr w:rsidR="008238DE" w:rsidRPr="007D745F" w14:paraId="364D9BF8" w14:textId="77777777" w:rsidTr="00135D21">
        <w:tc>
          <w:tcPr>
            <w:tcW w:w="2552" w:type="dxa"/>
            <w:shd w:val="clear" w:color="auto" w:fill="BFBFBF" w:themeFill="background1" w:themeFillShade="BF"/>
          </w:tcPr>
          <w:p w14:paraId="1AABC2B7" w14:textId="77777777" w:rsidR="005F6CC1" w:rsidRPr="007D745F" w:rsidRDefault="005F6CC1" w:rsidP="006A2CCB">
            <w:pPr>
              <w:pStyle w:val="Default"/>
              <w:tabs>
                <w:tab w:val="left" w:pos="8647"/>
              </w:tabs>
              <w:ind w:left="709" w:right="571"/>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Nombre</w:t>
            </w:r>
          </w:p>
        </w:tc>
        <w:tc>
          <w:tcPr>
            <w:tcW w:w="2976" w:type="dxa"/>
            <w:shd w:val="clear" w:color="auto" w:fill="BFBFBF" w:themeFill="background1" w:themeFillShade="BF"/>
          </w:tcPr>
          <w:p w14:paraId="4A59AF63" w14:textId="77777777" w:rsidR="005F6CC1" w:rsidRPr="007D745F" w:rsidRDefault="005F6CC1" w:rsidP="006A2CCB">
            <w:pPr>
              <w:pStyle w:val="Default"/>
              <w:tabs>
                <w:tab w:val="left" w:pos="8647"/>
              </w:tabs>
              <w:ind w:left="709" w:right="571"/>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Identificación</w:t>
            </w:r>
          </w:p>
        </w:tc>
        <w:tc>
          <w:tcPr>
            <w:tcW w:w="2694" w:type="dxa"/>
            <w:shd w:val="clear" w:color="auto" w:fill="BFBFBF" w:themeFill="background1" w:themeFillShade="BF"/>
          </w:tcPr>
          <w:p w14:paraId="6DAA38B0" w14:textId="20BB5607" w:rsidR="005F6CC1" w:rsidRPr="007D745F" w:rsidRDefault="00E42D82" w:rsidP="006A2CCB">
            <w:pPr>
              <w:pStyle w:val="Default"/>
              <w:tabs>
                <w:tab w:val="left" w:pos="8647"/>
              </w:tabs>
              <w:ind w:left="741" w:right="571" w:hanging="709"/>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 xml:space="preserve">     </w:t>
            </w:r>
            <w:r w:rsidR="005F6CC1" w:rsidRPr="007D745F">
              <w:rPr>
                <w:rFonts w:asciiTheme="majorHAnsi" w:hAnsiTheme="majorHAnsi"/>
                <w:b/>
                <w:bCs/>
                <w:color w:val="auto"/>
                <w:sz w:val="20"/>
                <w:szCs w:val="20"/>
                <w:lang w:val="es-CO"/>
              </w:rPr>
              <w:t>Hecho Victimizante</w:t>
            </w:r>
          </w:p>
        </w:tc>
      </w:tr>
      <w:tr w:rsidR="008238DE" w:rsidRPr="003E74DE" w14:paraId="786E1D9F" w14:textId="77777777" w:rsidTr="00135D21">
        <w:trPr>
          <w:trHeight w:val="486"/>
        </w:trPr>
        <w:tc>
          <w:tcPr>
            <w:tcW w:w="2552" w:type="dxa"/>
          </w:tcPr>
          <w:p w14:paraId="5A653F73" w14:textId="77777777" w:rsidR="005F6CC1" w:rsidRPr="007D745F" w:rsidRDefault="005F6CC1" w:rsidP="006A2CCB">
            <w:pPr>
              <w:pStyle w:val="Default"/>
              <w:tabs>
                <w:tab w:val="left" w:pos="8647"/>
              </w:tabs>
              <w:ind w:left="-252" w:right="-122" w:firstLine="142"/>
              <w:jc w:val="center"/>
              <w:rPr>
                <w:rFonts w:asciiTheme="majorHAnsi" w:hAnsiTheme="majorHAnsi"/>
                <w:bCs/>
                <w:color w:val="auto"/>
                <w:sz w:val="20"/>
                <w:szCs w:val="20"/>
                <w:lang w:val="es-CO"/>
              </w:rPr>
            </w:pPr>
            <w:r w:rsidRPr="007D745F">
              <w:rPr>
                <w:rFonts w:asciiTheme="majorHAnsi" w:hAnsiTheme="majorHAnsi"/>
                <w:bCs/>
                <w:color w:val="auto"/>
                <w:sz w:val="20"/>
                <w:szCs w:val="20"/>
                <w:lang w:val="es-CO"/>
              </w:rPr>
              <w:t>Jorge Adolfo Freytte Romero</w:t>
            </w:r>
          </w:p>
        </w:tc>
        <w:tc>
          <w:tcPr>
            <w:tcW w:w="2976" w:type="dxa"/>
          </w:tcPr>
          <w:p w14:paraId="79400E1E" w14:textId="1CD0D5A6" w:rsidR="005F6CC1" w:rsidRPr="007D745F" w:rsidRDefault="00800C36" w:rsidP="006A2CCB">
            <w:pPr>
              <w:pStyle w:val="Default"/>
              <w:tabs>
                <w:tab w:val="left" w:pos="8647"/>
              </w:tabs>
              <w:ind w:right="571"/>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 xml:space="preserve">        […]</w:t>
            </w:r>
          </w:p>
        </w:tc>
        <w:tc>
          <w:tcPr>
            <w:tcW w:w="2694" w:type="dxa"/>
          </w:tcPr>
          <w:p w14:paraId="296A91F5" w14:textId="77777777" w:rsidR="005F6CC1" w:rsidRPr="007D745F" w:rsidRDefault="005F6CC1" w:rsidP="005D3D67">
            <w:pPr>
              <w:pStyle w:val="Default"/>
              <w:tabs>
                <w:tab w:val="left" w:pos="8647"/>
              </w:tabs>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Víctima de detención ilegal, tortura y ejecución extrajudicial</w:t>
            </w:r>
          </w:p>
        </w:tc>
      </w:tr>
      <w:tr w:rsidR="008238DE" w:rsidRPr="007D745F" w14:paraId="120CF360" w14:textId="77777777" w:rsidTr="00135D21">
        <w:tc>
          <w:tcPr>
            <w:tcW w:w="2552" w:type="dxa"/>
          </w:tcPr>
          <w:p w14:paraId="337350C0" w14:textId="77777777" w:rsidR="005F6CC1" w:rsidRPr="007D745F" w:rsidRDefault="005F6CC1" w:rsidP="006A2CCB">
            <w:pPr>
              <w:pStyle w:val="Default"/>
              <w:tabs>
                <w:tab w:val="left" w:pos="8647"/>
              </w:tabs>
              <w:ind w:left="32" w:right="174"/>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Jorge Freytter Franco</w:t>
            </w:r>
          </w:p>
        </w:tc>
        <w:tc>
          <w:tcPr>
            <w:tcW w:w="2976" w:type="dxa"/>
          </w:tcPr>
          <w:p w14:paraId="69EDB67B" w14:textId="4335272C" w:rsidR="005F6CC1" w:rsidRPr="007D745F" w:rsidRDefault="00800C36" w:rsidP="006A2CCB">
            <w:pPr>
              <w:pStyle w:val="Default"/>
              <w:tabs>
                <w:tab w:val="left" w:pos="8647"/>
              </w:tabs>
              <w:ind w:left="32" w:right="174"/>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694" w:type="dxa"/>
          </w:tcPr>
          <w:p w14:paraId="5F7E79A1" w14:textId="77777777" w:rsidR="005F6CC1" w:rsidRPr="007D745F" w:rsidRDefault="005F6CC1" w:rsidP="005D3D67">
            <w:pPr>
              <w:pStyle w:val="Default"/>
              <w:tabs>
                <w:tab w:val="left" w:pos="8647"/>
              </w:tabs>
              <w:ind w:left="32" w:right="174"/>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Víctima de desplazamiento forzado</w:t>
            </w:r>
          </w:p>
        </w:tc>
      </w:tr>
      <w:tr w:rsidR="008238DE" w:rsidRPr="007D745F" w14:paraId="6B9BEC33" w14:textId="77777777" w:rsidTr="00135D21">
        <w:tc>
          <w:tcPr>
            <w:tcW w:w="2552" w:type="dxa"/>
          </w:tcPr>
          <w:p w14:paraId="15E17435" w14:textId="77777777" w:rsidR="005F6CC1" w:rsidRPr="007D745F" w:rsidRDefault="005F6CC1" w:rsidP="006A2CCB">
            <w:pPr>
              <w:pStyle w:val="Default"/>
              <w:tabs>
                <w:tab w:val="left" w:pos="8647"/>
              </w:tabs>
              <w:ind w:left="32" w:right="174"/>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Jorge Enrique Freytte Florián</w:t>
            </w:r>
          </w:p>
        </w:tc>
        <w:tc>
          <w:tcPr>
            <w:tcW w:w="2976" w:type="dxa"/>
          </w:tcPr>
          <w:p w14:paraId="0533CFED" w14:textId="716A7060" w:rsidR="005F6CC1" w:rsidRPr="007D745F" w:rsidRDefault="00800C36" w:rsidP="006A2CCB">
            <w:pPr>
              <w:pStyle w:val="Default"/>
              <w:tabs>
                <w:tab w:val="left" w:pos="8647"/>
              </w:tabs>
              <w:ind w:left="32" w:right="174"/>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694" w:type="dxa"/>
          </w:tcPr>
          <w:p w14:paraId="2FBC7331" w14:textId="77777777" w:rsidR="005F6CC1" w:rsidRPr="007D745F" w:rsidRDefault="005F6CC1" w:rsidP="005D3D67">
            <w:pPr>
              <w:pStyle w:val="Default"/>
              <w:tabs>
                <w:tab w:val="left" w:pos="8647"/>
              </w:tabs>
              <w:ind w:left="32" w:right="174"/>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Víctima de desplazamiento forzado</w:t>
            </w:r>
          </w:p>
        </w:tc>
      </w:tr>
    </w:tbl>
    <w:p w14:paraId="7DF2788C" w14:textId="77777777" w:rsidR="00132C24" w:rsidRPr="007D745F" w:rsidRDefault="00132C24" w:rsidP="006A2CCB">
      <w:pPr>
        <w:pStyle w:val="Default"/>
        <w:tabs>
          <w:tab w:val="left" w:pos="8647"/>
        </w:tabs>
        <w:ind w:left="709" w:right="571"/>
        <w:jc w:val="both"/>
        <w:rPr>
          <w:rFonts w:asciiTheme="majorHAnsi" w:hAnsiTheme="majorHAnsi"/>
          <w:bCs/>
          <w:color w:val="auto"/>
          <w:sz w:val="20"/>
          <w:szCs w:val="20"/>
          <w:lang w:val="es-CO"/>
        </w:rPr>
      </w:pPr>
    </w:p>
    <w:p w14:paraId="6CE9FDDB" w14:textId="77777777" w:rsidR="00132C24" w:rsidRPr="007D745F" w:rsidRDefault="00132C24" w:rsidP="006A2CCB">
      <w:pPr>
        <w:pStyle w:val="Default"/>
        <w:tabs>
          <w:tab w:val="left" w:pos="8647"/>
        </w:tabs>
        <w:ind w:left="709" w:right="571"/>
        <w:jc w:val="both"/>
        <w:rPr>
          <w:rFonts w:asciiTheme="majorHAnsi" w:hAnsiTheme="majorHAnsi"/>
          <w:bCs/>
          <w:color w:val="auto"/>
          <w:sz w:val="20"/>
          <w:szCs w:val="20"/>
          <w:lang w:val="es-CO"/>
        </w:rPr>
      </w:pPr>
    </w:p>
    <w:tbl>
      <w:tblPr>
        <w:tblStyle w:val="TableGrid"/>
        <w:tblW w:w="8222" w:type="dxa"/>
        <w:tblInd w:w="704" w:type="dxa"/>
        <w:tblLook w:val="04A0" w:firstRow="1" w:lastRow="0" w:firstColumn="1" w:lastColumn="0" w:noHBand="0" w:noVBand="1"/>
      </w:tblPr>
      <w:tblGrid>
        <w:gridCol w:w="8222"/>
      </w:tblGrid>
      <w:tr w:rsidR="008238DE" w:rsidRPr="007D745F" w14:paraId="46293525" w14:textId="77777777" w:rsidTr="00CE6173">
        <w:tc>
          <w:tcPr>
            <w:tcW w:w="8222" w:type="dxa"/>
            <w:shd w:val="clear" w:color="auto" w:fill="BFBFBF" w:themeFill="background1" w:themeFillShade="BF"/>
          </w:tcPr>
          <w:p w14:paraId="2E8F2FCA" w14:textId="77777777" w:rsidR="005F6CC1" w:rsidRPr="007D745F" w:rsidRDefault="005F6CC1" w:rsidP="006A2CCB">
            <w:pPr>
              <w:pStyle w:val="Default"/>
              <w:tabs>
                <w:tab w:val="left" w:pos="8647"/>
              </w:tabs>
              <w:ind w:left="709" w:right="571"/>
              <w:jc w:val="center"/>
              <w:rPr>
                <w:rFonts w:asciiTheme="majorHAnsi" w:hAnsiTheme="majorHAnsi"/>
                <w:b/>
                <w:bCs/>
                <w:i/>
                <w:color w:val="auto"/>
                <w:sz w:val="20"/>
                <w:szCs w:val="20"/>
                <w:lang w:val="es-CO"/>
              </w:rPr>
            </w:pPr>
            <w:r w:rsidRPr="007D745F">
              <w:rPr>
                <w:rFonts w:asciiTheme="majorHAnsi" w:hAnsiTheme="majorHAnsi"/>
                <w:b/>
                <w:bCs/>
                <w:color w:val="auto"/>
                <w:sz w:val="20"/>
                <w:szCs w:val="20"/>
                <w:lang w:val="es-CO"/>
              </w:rPr>
              <w:t>Víctimas Indirectas</w:t>
            </w:r>
          </w:p>
        </w:tc>
      </w:tr>
    </w:tbl>
    <w:p w14:paraId="35E8A156" w14:textId="77777777" w:rsidR="005F6CC1" w:rsidRPr="007D745F" w:rsidRDefault="005F6CC1" w:rsidP="006A2CCB">
      <w:pPr>
        <w:pStyle w:val="Default"/>
        <w:tabs>
          <w:tab w:val="left" w:pos="8647"/>
        </w:tabs>
        <w:ind w:left="709" w:right="571"/>
        <w:jc w:val="both"/>
        <w:rPr>
          <w:rFonts w:asciiTheme="majorHAnsi" w:hAnsiTheme="majorHAnsi"/>
          <w:bCs/>
          <w:color w:val="auto"/>
          <w:sz w:val="20"/>
          <w:szCs w:val="20"/>
          <w:lang w:val="es-CO"/>
        </w:rPr>
      </w:pPr>
    </w:p>
    <w:tbl>
      <w:tblPr>
        <w:tblStyle w:val="TableGrid"/>
        <w:tblW w:w="8222" w:type="dxa"/>
        <w:tblInd w:w="704" w:type="dxa"/>
        <w:tblLook w:val="04A0" w:firstRow="1" w:lastRow="0" w:firstColumn="1" w:lastColumn="0" w:noHBand="0" w:noVBand="1"/>
      </w:tblPr>
      <w:tblGrid>
        <w:gridCol w:w="2638"/>
        <w:gridCol w:w="2769"/>
        <w:gridCol w:w="2815"/>
      </w:tblGrid>
      <w:tr w:rsidR="008238DE" w:rsidRPr="007D745F" w14:paraId="35B38147" w14:textId="77777777" w:rsidTr="00CE6173">
        <w:tc>
          <w:tcPr>
            <w:tcW w:w="2638" w:type="dxa"/>
            <w:shd w:val="clear" w:color="auto" w:fill="BFBFBF" w:themeFill="background1" w:themeFillShade="BF"/>
          </w:tcPr>
          <w:p w14:paraId="3882325D" w14:textId="77777777" w:rsidR="005F6CC1" w:rsidRPr="007D745F" w:rsidRDefault="005F6CC1" w:rsidP="006A2CCB">
            <w:pPr>
              <w:pStyle w:val="Default"/>
              <w:tabs>
                <w:tab w:val="left" w:pos="8647"/>
              </w:tabs>
              <w:ind w:left="709" w:right="571"/>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Nombre</w:t>
            </w:r>
          </w:p>
        </w:tc>
        <w:tc>
          <w:tcPr>
            <w:tcW w:w="2769" w:type="dxa"/>
            <w:shd w:val="clear" w:color="auto" w:fill="BFBFBF" w:themeFill="background1" w:themeFillShade="BF"/>
          </w:tcPr>
          <w:p w14:paraId="75D2F69E" w14:textId="77777777" w:rsidR="005F6CC1" w:rsidRPr="007D745F" w:rsidRDefault="005F6CC1" w:rsidP="006A2CCB">
            <w:pPr>
              <w:pStyle w:val="Default"/>
              <w:tabs>
                <w:tab w:val="left" w:pos="8647"/>
              </w:tabs>
              <w:ind w:left="709" w:right="571"/>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Identificación</w:t>
            </w:r>
          </w:p>
        </w:tc>
        <w:tc>
          <w:tcPr>
            <w:tcW w:w="2815" w:type="dxa"/>
            <w:shd w:val="clear" w:color="auto" w:fill="BFBFBF" w:themeFill="background1" w:themeFillShade="BF"/>
          </w:tcPr>
          <w:p w14:paraId="394C0DA0" w14:textId="77777777" w:rsidR="005F6CC1" w:rsidRPr="007D745F" w:rsidRDefault="005F6CC1" w:rsidP="006A2CCB">
            <w:pPr>
              <w:pStyle w:val="Default"/>
              <w:tabs>
                <w:tab w:val="left" w:pos="8647"/>
              </w:tabs>
              <w:ind w:left="709" w:right="571"/>
              <w:jc w:val="center"/>
              <w:rPr>
                <w:rFonts w:asciiTheme="majorHAnsi" w:hAnsiTheme="majorHAnsi"/>
                <w:b/>
                <w:bCs/>
                <w:color w:val="auto"/>
                <w:sz w:val="20"/>
                <w:szCs w:val="20"/>
                <w:lang w:val="es-CO"/>
              </w:rPr>
            </w:pPr>
            <w:r w:rsidRPr="007D745F">
              <w:rPr>
                <w:rFonts w:asciiTheme="majorHAnsi" w:hAnsiTheme="majorHAnsi"/>
                <w:b/>
                <w:bCs/>
                <w:color w:val="auto"/>
                <w:sz w:val="20"/>
                <w:szCs w:val="20"/>
                <w:lang w:val="es-CO"/>
              </w:rPr>
              <w:t>Parentesco</w:t>
            </w:r>
          </w:p>
        </w:tc>
      </w:tr>
      <w:tr w:rsidR="008238DE" w:rsidRPr="003E74DE" w14:paraId="6DFE87C9" w14:textId="77777777" w:rsidTr="00CE6173">
        <w:tc>
          <w:tcPr>
            <w:tcW w:w="2638" w:type="dxa"/>
          </w:tcPr>
          <w:p w14:paraId="42734594"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Mónica Patricia Florián Restrepo</w:t>
            </w:r>
          </w:p>
        </w:tc>
        <w:tc>
          <w:tcPr>
            <w:tcW w:w="2769" w:type="dxa"/>
          </w:tcPr>
          <w:p w14:paraId="5B410EDD" w14:textId="2DA1643C"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69E414CA"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Compañera permanente de Jorge Adolfo Freytter Romero</w:t>
            </w:r>
          </w:p>
        </w:tc>
      </w:tr>
      <w:tr w:rsidR="008238DE" w:rsidRPr="003E74DE" w14:paraId="21B69F16" w14:textId="77777777" w:rsidTr="00CE6173">
        <w:tc>
          <w:tcPr>
            <w:tcW w:w="2638" w:type="dxa"/>
          </w:tcPr>
          <w:p w14:paraId="58AC1444"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Vanesa Del Carmen Freytte Florián</w:t>
            </w:r>
          </w:p>
        </w:tc>
        <w:tc>
          <w:tcPr>
            <w:tcW w:w="2769" w:type="dxa"/>
          </w:tcPr>
          <w:p w14:paraId="5C92646B" w14:textId="419636EB"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77235667"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Hija de Jorge Adolfo Freytter Romero</w:t>
            </w:r>
          </w:p>
        </w:tc>
      </w:tr>
      <w:tr w:rsidR="008238DE" w:rsidRPr="003E74DE" w14:paraId="0F1C2121" w14:textId="77777777" w:rsidTr="00CE6173">
        <w:tc>
          <w:tcPr>
            <w:tcW w:w="2638" w:type="dxa"/>
          </w:tcPr>
          <w:p w14:paraId="7601D798"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Mónica Isabel Freytte Florián</w:t>
            </w:r>
          </w:p>
        </w:tc>
        <w:tc>
          <w:tcPr>
            <w:tcW w:w="2769" w:type="dxa"/>
          </w:tcPr>
          <w:p w14:paraId="3FB8E2CC" w14:textId="4EF3445D"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32E17A43"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Hija de Jorge Adolfo Freytter Romero</w:t>
            </w:r>
          </w:p>
        </w:tc>
      </w:tr>
      <w:tr w:rsidR="008238DE" w:rsidRPr="007D745F" w14:paraId="365CA591" w14:textId="77777777" w:rsidTr="00CE6173">
        <w:tc>
          <w:tcPr>
            <w:tcW w:w="2638" w:type="dxa"/>
          </w:tcPr>
          <w:p w14:paraId="452F98B9"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Sebastián Adolfo Freytte Florián</w:t>
            </w:r>
          </w:p>
        </w:tc>
        <w:tc>
          <w:tcPr>
            <w:tcW w:w="2769" w:type="dxa"/>
          </w:tcPr>
          <w:p w14:paraId="4E02D1B7" w14:textId="4093CD2B"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5D343185"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Hijo de Jorge Adolfo Freytter Romero</w:t>
            </w:r>
          </w:p>
        </w:tc>
      </w:tr>
      <w:tr w:rsidR="008238DE" w:rsidRPr="003E74DE" w14:paraId="66856A29" w14:textId="77777777" w:rsidTr="00CE6173">
        <w:tc>
          <w:tcPr>
            <w:tcW w:w="2638" w:type="dxa"/>
          </w:tcPr>
          <w:p w14:paraId="1B4874E2"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Lucenith Aurora Freiter Romero</w:t>
            </w:r>
          </w:p>
        </w:tc>
        <w:tc>
          <w:tcPr>
            <w:tcW w:w="2769" w:type="dxa"/>
          </w:tcPr>
          <w:p w14:paraId="45B8C756" w14:textId="11A52BB1"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5CC401C9"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467EE84E" w14:textId="77777777" w:rsidTr="00CE6173">
        <w:tc>
          <w:tcPr>
            <w:tcW w:w="2638" w:type="dxa"/>
          </w:tcPr>
          <w:p w14:paraId="2746A78C"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Julia Mercedes Freytter Romero</w:t>
            </w:r>
          </w:p>
        </w:tc>
        <w:tc>
          <w:tcPr>
            <w:tcW w:w="2769" w:type="dxa"/>
          </w:tcPr>
          <w:p w14:paraId="5C967AFA" w14:textId="2C8D391D"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13F8AFDA"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302AA6FF" w14:textId="77777777" w:rsidTr="00CE6173">
        <w:tc>
          <w:tcPr>
            <w:tcW w:w="2638" w:type="dxa"/>
          </w:tcPr>
          <w:p w14:paraId="0DA2D553"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José Joaquín Freytte Romero</w:t>
            </w:r>
            <w:r w:rsidRPr="007D745F">
              <w:rPr>
                <w:rStyle w:val="FootnoteReference"/>
                <w:rFonts w:asciiTheme="majorHAnsi" w:hAnsiTheme="majorHAnsi"/>
                <w:bCs/>
                <w:color w:val="auto"/>
                <w:sz w:val="20"/>
                <w:szCs w:val="20"/>
                <w:lang w:val="es-CO"/>
              </w:rPr>
              <w:footnoteReference w:id="16"/>
            </w:r>
          </w:p>
        </w:tc>
        <w:tc>
          <w:tcPr>
            <w:tcW w:w="2769" w:type="dxa"/>
          </w:tcPr>
          <w:p w14:paraId="3ADE9497" w14:textId="3F8E3436"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07F72A9E"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Hermano de Jorge Adolfo Freytter Romero</w:t>
            </w:r>
          </w:p>
        </w:tc>
      </w:tr>
      <w:tr w:rsidR="008238DE" w:rsidRPr="003E74DE" w14:paraId="5339ACDE" w14:textId="77777777" w:rsidTr="00CE6173">
        <w:tc>
          <w:tcPr>
            <w:tcW w:w="2638" w:type="dxa"/>
          </w:tcPr>
          <w:p w14:paraId="6F5555EE"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Enilda del Carmen Freytte Romero</w:t>
            </w:r>
          </w:p>
        </w:tc>
        <w:tc>
          <w:tcPr>
            <w:tcW w:w="2769" w:type="dxa"/>
          </w:tcPr>
          <w:p w14:paraId="37CE8EBC" w14:textId="3C375EED"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0A46A522"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2E1D922E" w14:textId="77777777" w:rsidTr="00CE6173">
        <w:tc>
          <w:tcPr>
            <w:tcW w:w="2638" w:type="dxa"/>
          </w:tcPr>
          <w:p w14:paraId="66A99E3B"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Norys Tomasa Freiter Romero</w:t>
            </w:r>
          </w:p>
        </w:tc>
        <w:tc>
          <w:tcPr>
            <w:tcW w:w="2769" w:type="dxa"/>
          </w:tcPr>
          <w:p w14:paraId="1428389E" w14:textId="7407B901"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6610D08D"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091632D2" w14:textId="77777777" w:rsidTr="00CE6173">
        <w:tc>
          <w:tcPr>
            <w:tcW w:w="2638" w:type="dxa"/>
          </w:tcPr>
          <w:p w14:paraId="3F7DCA33"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Marta Nicolasa Freytte Romero</w:t>
            </w:r>
          </w:p>
        </w:tc>
        <w:tc>
          <w:tcPr>
            <w:tcW w:w="2769" w:type="dxa"/>
          </w:tcPr>
          <w:p w14:paraId="57C2D80C" w14:textId="3324EA2F"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68E7362C"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2EFE0048" w14:textId="77777777" w:rsidTr="00CE6173">
        <w:tc>
          <w:tcPr>
            <w:tcW w:w="2638" w:type="dxa"/>
          </w:tcPr>
          <w:p w14:paraId="33A846EE"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Maritza Cecilia Freyter Romero</w:t>
            </w:r>
          </w:p>
        </w:tc>
        <w:tc>
          <w:tcPr>
            <w:tcW w:w="2769" w:type="dxa"/>
          </w:tcPr>
          <w:p w14:paraId="59B5EB7B" w14:textId="45878BC1"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3317B16A"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3E74DE" w14:paraId="4116F3B6" w14:textId="77777777" w:rsidTr="00CE6173">
        <w:tc>
          <w:tcPr>
            <w:tcW w:w="2638" w:type="dxa"/>
          </w:tcPr>
          <w:p w14:paraId="615D9CA7"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Sonia Beatriz Freitter de Cantillo</w:t>
            </w:r>
          </w:p>
        </w:tc>
        <w:tc>
          <w:tcPr>
            <w:tcW w:w="2769" w:type="dxa"/>
          </w:tcPr>
          <w:p w14:paraId="5F4F8BFB" w14:textId="7C095775"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09BA09CF"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Adolfo Freytter Romero</w:t>
            </w:r>
          </w:p>
        </w:tc>
      </w:tr>
      <w:tr w:rsidR="008238DE" w:rsidRPr="007D745F" w14:paraId="56BA1FDC" w14:textId="77777777" w:rsidTr="00CE6173">
        <w:tc>
          <w:tcPr>
            <w:tcW w:w="2638" w:type="dxa"/>
          </w:tcPr>
          <w:p w14:paraId="289058B9"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Isaías Adolfo Freytte Florián</w:t>
            </w:r>
          </w:p>
        </w:tc>
        <w:tc>
          <w:tcPr>
            <w:tcW w:w="2769" w:type="dxa"/>
          </w:tcPr>
          <w:p w14:paraId="44A86F3F" w14:textId="0D6D165F" w:rsidR="005F6CC1" w:rsidRPr="007D745F" w:rsidRDefault="00135D21"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0CC0AD04"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t>Nieto de Jorge Adolfo Freytter Romero e hijo de Mónica Isabel Freytter Florián</w:t>
            </w:r>
          </w:p>
        </w:tc>
      </w:tr>
      <w:tr w:rsidR="008238DE" w:rsidRPr="003E74DE" w14:paraId="3F6BE31D" w14:textId="77777777" w:rsidTr="00CE6173">
        <w:tc>
          <w:tcPr>
            <w:tcW w:w="2638" w:type="dxa"/>
          </w:tcPr>
          <w:p w14:paraId="3D65179C"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Lourdes de Jesús Franco Borrego</w:t>
            </w:r>
          </w:p>
        </w:tc>
        <w:tc>
          <w:tcPr>
            <w:tcW w:w="2769" w:type="dxa"/>
          </w:tcPr>
          <w:p w14:paraId="6A478998" w14:textId="111F8D80" w:rsidR="005F6CC1" w:rsidRPr="007D745F" w:rsidRDefault="00C8128E"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557688D3"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Madre de Jorge Freytter Franco</w:t>
            </w:r>
          </w:p>
        </w:tc>
      </w:tr>
      <w:tr w:rsidR="008238DE" w:rsidRPr="003E74DE" w14:paraId="5576B97B" w14:textId="77777777" w:rsidTr="00CE6173">
        <w:tc>
          <w:tcPr>
            <w:tcW w:w="2638" w:type="dxa"/>
          </w:tcPr>
          <w:p w14:paraId="28F4AEEC" w14:textId="77777777" w:rsidR="005F6CC1" w:rsidRPr="007D745F" w:rsidRDefault="005F6CC1" w:rsidP="006A2CCB">
            <w:pPr>
              <w:pStyle w:val="Default"/>
              <w:tabs>
                <w:tab w:val="left" w:pos="8647"/>
              </w:tabs>
              <w:ind w:left="32"/>
              <w:jc w:val="both"/>
              <w:rPr>
                <w:rFonts w:asciiTheme="majorHAnsi" w:hAnsiTheme="majorHAnsi"/>
                <w:bCs/>
                <w:color w:val="auto"/>
                <w:sz w:val="20"/>
                <w:szCs w:val="20"/>
                <w:lang w:val="es-CO"/>
              </w:rPr>
            </w:pPr>
            <w:r w:rsidRPr="007D745F">
              <w:rPr>
                <w:rFonts w:asciiTheme="majorHAnsi" w:hAnsiTheme="majorHAnsi"/>
                <w:bCs/>
                <w:color w:val="auto"/>
                <w:sz w:val="20"/>
                <w:szCs w:val="20"/>
                <w:lang w:val="es-CO"/>
              </w:rPr>
              <w:lastRenderedPageBreak/>
              <w:t>Angélica María Santodomingo Franco</w:t>
            </w:r>
          </w:p>
        </w:tc>
        <w:tc>
          <w:tcPr>
            <w:tcW w:w="2769" w:type="dxa"/>
          </w:tcPr>
          <w:p w14:paraId="4DE74FFA" w14:textId="21567722" w:rsidR="005F6CC1" w:rsidRPr="007D745F" w:rsidRDefault="00C8128E" w:rsidP="006A2CCB">
            <w:pPr>
              <w:pStyle w:val="Default"/>
              <w:tabs>
                <w:tab w:val="left" w:pos="8647"/>
              </w:tabs>
              <w:ind w:left="134" w:right="150"/>
              <w:jc w:val="center"/>
              <w:rPr>
                <w:rFonts w:asciiTheme="majorHAnsi" w:hAnsiTheme="majorHAnsi"/>
                <w:bCs/>
                <w:color w:val="auto"/>
                <w:sz w:val="20"/>
                <w:szCs w:val="20"/>
                <w:lang w:val="es-CO"/>
              </w:rPr>
            </w:pPr>
            <w:r w:rsidRPr="007D745F">
              <w:rPr>
                <w:rFonts w:asciiTheme="majorHAnsi" w:hAnsiTheme="majorHAnsi"/>
                <w:color w:val="auto"/>
                <w:sz w:val="20"/>
                <w:szCs w:val="20"/>
                <w:lang w:val="es-CO"/>
              </w:rPr>
              <w:t>[…]</w:t>
            </w:r>
          </w:p>
        </w:tc>
        <w:tc>
          <w:tcPr>
            <w:tcW w:w="2815" w:type="dxa"/>
          </w:tcPr>
          <w:p w14:paraId="3DF40529"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Hermana de Jorge Freytter Franco</w:t>
            </w:r>
          </w:p>
        </w:tc>
      </w:tr>
      <w:tr w:rsidR="008238DE" w:rsidRPr="003E74DE" w14:paraId="78CEAE96" w14:textId="77777777" w:rsidTr="008807EC">
        <w:trPr>
          <w:trHeight w:val="819"/>
        </w:trPr>
        <w:tc>
          <w:tcPr>
            <w:tcW w:w="2638" w:type="dxa"/>
          </w:tcPr>
          <w:p w14:paraId="46B67761" w14:textId="77777777" w:rsidR="005F6CC1" w:rsidRPr="007D745F" w:rsidRDefault="005F6CC1" w:rsidP="006A2CCB">
            <w:pPr>
              <w:pStyle w:val="Default"/>
              <w:tabs>
                <w:tab w:val="left" w:pos="8647"/>
              </w:tabs>
              <w:ind w:left="32"/>
              <w:jc w:val="both"/>
              <w:rPr>
                <w:rFonts w:asciiTheme="majorHAnsi" w:hAnsiTheme="majorHAnsi"/>
                <w:bCs/>
                <w:color w:val="auto"/>
                <w:sz w:val="20"/>
                <w:szCs w:val="20"/>
              </w:rPr>
            </w:pPr>
            <w:r w:rsidRPr="007D745F">
              <w:rPr>
                <w:rFonts w:asciiTheme="majorHAnsi" w:hAnsiTheme="majorHAnsi"/>
                <w:bCs/>
                <w:color w:val="auto"/>
                <w:sz w:val="20"/>
                <w:szCs w:val="20"/>
              </w:rPr>
              <w:t>Jesika Ariadna Freytter Sarmiento</w:t>
            </w:r>
          </w:p>
        </w:tc>
        <w:tc>
          <w:tcPr>
            <w:tcW w:w="2769" w:type="dxa"/>
          </w:tcPr>
          <w:p w14:paraId="610E99F4" w14:textId="176AAE9F" w:rsidR="005F6CC1" w:rsidRPr="007D745F" w:rsidRDefault="00C8128E" w:rsidP="006A2CCB">
            <w:pPr>
              <w:pStyle w:val="Default"/>
              <w:tabs>
                <w:tab w:val="left" w:pos="8647"/>
              </w:tabs>
              <w:ind w:left="134" w:right="150"/>
              <w:jc w:val="center"/>
              <w:rPr>
                <w:rFonts w:asciiTheme="majorHAnsi" w:hAnsiTheme="majorHAnsi"/>
                <w:bCs/>
                <w:color w:val="auto"/>
                <w:sz w:val="20"/>
                <w:szCs w:val="20"/>
              </w:rPr>
            </w:pPr>
            <w:r w:rsidRPr="007D745F">
              <w:rPr>
                <w:rFonts w:asciiTheme="majorHAnsi" w:hAnsiTheme="majorHAnsi"/>
                <w:color w:val="auto"/>
                <w:sz w:val="20"/>
                <w:szCs w:val="20"/>
                <w:lang w:val="es-CO"/>
              </w:rPr>
              <w:t>[…]</w:t>
            </w:r>
          </w:p>
        </w:tc>
        <w:tc>
          <w:tcPr>
            <w:tcW w:w="2815" w:type="dxa"/>
          </w:tcPr>
          <w:p w14:paraId="08351E0E" w14:textId="77777777" w:rsidR="005F6CC1" w:rsidRPr="007D745F" w:rsidRDefault="005F6CC1" w:rsidP="006A2CCB">
            <w:pPr>
              <w:pStyle w:val="Default"/>
              <w:tabs>
                <w:tab w:val="left" w:pos="8647"/>
              </w:tabs>
              <w:ind w:right="35"/>
              <w:jc w:val="both"/>
              <w:rPr>
                <w:rFonts w:asciiTheme="majorHAnsi" w:hAnsiTheme="majorHAnsi"/>
                <w:bCs/>
                <w:color w:val="auto"/>
                <w:sz w:val="20"/>
                <w:szCs w:val="20"/>
                <w:lang w:val="pt-BR"/>
              </w:rPr>
            </w:pPr>
            <w:r w:rsidRPr="007D745F">
              <w:rPr>
                <w:rFonts w:asciiTheme="majorHAnsi" w:hAnsiTheme="majorHAnsi"/>
                <w:bCs/>
                <w:color w:val="auto"/>
                <w:sz w:val="20"/>
                <w:szCs w:val="20"/>
                <w:lang w:val="pt-BR"/>
              </w:rPr>
              <w:t xml:space="preserve">Nieta de Jorge Adolfo Freytter Romero e hija de Jorge Freytter Franco.  </w:t>
            </w:r>
          </w:p>
        </w:tc>
      </w:tr>
    </w:tbl>
    <w:p w14:paraId="57EF6EC6" w14:textId="77777777" w:rsidR="008A6C35" w:rsidRPr="007D745F" w:rsidRDefault="008A6C35" w:rsidP="006A2CCB">
      <w:pPr>
        <w:pStyle w:val="Default"/>
        <w:tabs>
          <w:tab w:val="left" w:pos="8647"/>
        </w:tabs>
        <w:ind w:right="571"/>
        <w:jc w:val="both"/>
        <w:rPr>
          <w:rFonts w:asciiTheme="majorHAnsi" w:hAnsiTheme="majorHAnsi"/>
          <w:bCs/>
          <w:color w:val="auto"/>
          <w:sz w:val="20"/>
          <w:szCs w:val="20"/>
          <w:lang w:val="pt-BR"/>
        </w:rPr>
      </w:pPr>
    </w:p>
    <w:p w14:paraId="7ECF23CD"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Las víctimas se beneficiarían siempre que: </w:t>
      </w:r>
    </w:p>
    <w:p w14:paraId="0255FDF1" w14:textId="77777777" w:rsidR="00460471" w:rsidRPr="007D745F" w:rsidRDefault="00460471" w:rsidP="006A2CCB">
      <w:pPr>
        <w:pStyle w:val="Default"/>
        <w:tabs>
          <w:tab w:val="left" w:pos="8647"/>
        </w:tabs>
        <w:ind w:left="709" w:right="713"/>
        <w:jc w:val="both"/>
        <w:rPr>
          <w:rFonts w:asciiTheme="majorHAnsi" w:hAnsiTheme="majorHAnsi"/>
          <w:color w:val="auto"/>
          <w:sz w:val="20"/>
          <w:szCs w:val="20"/>
          <w:lang w:val="es-AR"/>
        </w:rPr>
      </w:pPr>
    </w:p>
    <w:p w14:paraId="2CF1B118" w14:textId="4F23B31E" w:rsidR="005D3D67" w:rsidRPr="007D745F" w:rsidRDefault="005F6CC1" w:rsidP="005D3D67">
      <w:pPr>
        <w:pStyle w:val="Default"/>
        <w:numPr>
          <w:ilvl w:val="2"/>
          <w:numId w:val="62"/>
        </w:numPr>
        <w:tabs>
          <w:tab w:val="left" w:pos="720"/>
        </w:tabs>
        <w:ind w:left="720"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Acrediten respecto de las víctimas directas: (i) el vínculo por afinidad, a saber, prueben que fueron conyugue o compañera permanente, o, (ii) por consanguinidad, prueben su calidad de hijo o hija, hermano o hermana de las víctimas directas.</w:t>
      </w:r>
    </w:p>
    <w:p w14:paraId="7AA3C2C9" w14:textId="77777777" w:rsidR="005D3D67" w:rsidRPr="007D745F" w:rsidRDefault="005F6CC1" w:rsidP="005D3D67">
      <w:pPr>
        <w:pStyle w:val="Default"/>
        <w:numPr>
          <w:ilvl w:val="2"/>
          <w:numId w:val="62"/>
        </w:numPr>
        <w:tabs>
          <w:tab w:val="left" w:pos="720"/>
        </w:tabs>
        <w:ind w:left="720"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Acrediten respecto del señor Jorge Adolfo Freytter Romero, su condición de nieto o nieta, cuando así aplique. </w:t>
      </w:r>
    </w:p>
    <w:p w14:paraId="75F67693" w14:textId="77777777" w:rsidR="005D3D67" w:rsidRPr="007D745F" w:rsidRDefault="004366B4" w:rsidP="005D3D67">
      <w:pPr>
        <w:pStyle w:val="Default"/>
        <w:numPr>
          <w:ilvl w:val="2"/>
          <w:numId w:val="62"/>
        </w:numPr>
        <w:tabs>
          <w:tab w:val="left" w:pos="720"/>
        </w:tabs>
        <w:ind w:left="720"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En el caso de las indemnizaciones económicas, serán beneficiarios quienes no hayan sido reparados en el marco de las decisiones emitidas por la jurisdicción de lo contencioso administrativo.</w:t>
      </w:r>
    </w:p>
    <w:p w14:paraId="1AD5E070" w14:textId="6B109379" w:rsidR="004366B4" w:rsidRPr="007D745F" w:rsidRDefault="004366B4" w:rsidP="005D3D67">
      <w:pPr>
        <w:pStyle w:val="Default"/>
        <w:numPr>
          <w:ilvl w:val="2"/>
          <w:numId w:val="62"/>
        </w:numPr>
        <w:tabs>
          <w:tab w:val="left" w:pos="720"/>
        </w:tabs>
        <w:ind w:left="720"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Se encuentren vivas al momento de la firma del Acuerdo de Solución Amistosa.</w:t>
      </w:r>
    </w:p>
    <w:p w14:paraId="45EDCDE0" w14:textId="0A77FE8F" w:rsidR="005F6CC1" w:rsidRPr="007D745F" w:rsidRDefault="004366B4" w:rsidP="005D3D67">
      <w:pPr>
        <w:tabs>
          <w:tab w:val="left" w:pos="720"/>
        </w:tabs>
        <w:ind w:left="720" w:right="713"/>
        <w:rPr>
          <w:rFonts w:asciiTheme="majorHAnsi" w:hAnsiTheme="majorHAnsi"/>
          <w:sz w:val="20"/>
          <w:szCs w:val="20"/>
          <w:lang w:val="es-AR"/>
        </w:rPr>
      </w:pPr>
      <w:r w:rsidRPr="007D745F">
        <w:rPr>
          <w:rFonts w:asciiTheme="majorHAnsi" w:hAnsiTheme="majorHAnsi"/>
          <w:sz w:val="20"/>
          <w:szCs w:val="20"/>
          <w:lang w:val="es-AR"/>
        </w:rPr>
        <w:t xml:space="preserve"> </w:t>
      </w:r>
    </w:p>
    <w:p w14:paraId="4A69FD93" w14:textId="67BC9AC4"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b/>
          <w:bCs/>
          <w:color w:val="auto"/>
          <w:sz w:val="20"/>
          <w:szCs w:val="20"/>
          <w:lang w:val="es-AR"/>
        </w:rPr>
        <w:t xml:space="preserve">Segundo. </w:t>
      </w:r>
      <w:r w:rsidRPr="007D745F">
        <w:rPr>
          <w:rFonts w:asciiTheme="majorHAnsi" w:hAnsiTheme="majorHAnsi"/>
          <w:color w:val="auto"/>
          <w:sz w:val="20"/>
          <w:szCs w:val="20"/>
          <w:lang w:val="es-AR"/>
        </w:rPr>
        <w:t xml:space="preserve">Modificar la Décima Parte del Acuerdo de Solución Amistosa “Diálogo” del Acuerdo de Solución Amistosa, el cual quedará de la siguiente manera: </w:t>
      </w:r>
    </w:p>
    <w:p w14:paraId="17131071" w14:textId="77777777" w:rsidR="000B5749" w:rsidRPr="007D745F" w:rsidRDefault="000B5749" w:rsidP="006A2CCB">
      <w:pPr>
        <w:pStyle w:val="Default"/>
        <w:tabs>
          <w:tab w:val="left" w:pos="8647"/>
        </w:tabs>
        <w:ind w:left="709" w:right="713"/>
        <w:jc w:val="both"/>
        <w:rPr>
          <w:rFonts w:asciiTheme="majorHAnsi" w:hAnsiTheme="majorHAnsi"/>
          <w:color w:val="auto"/>
          <w:sz w:val="20"/>
          <w:szCs w:val="20"/>
          <w:lang w:val="es-AR"/>
        </w:rPr>
      </w:pPr>
    </w:p>
    <w:p w14:paraId="5F31C7EB" w14:textId="77777777" w:rsidR="005F6CC1" w:rsidRPr="007D745F" w:rsidRDefault="005F6CC1" w:rsidP="006A2CCB">
      <w:pPr>
        <w:pStyle w:val="Default"/>
        <w:tabs>
          <w:tab w:val="left" w:pos="8647"/>
        </w:tabs>
        <w:ind w:left="709" w:right="713"/>
        <w:jc w:val="center"/>
        <w:rPr>
          <w:rFonts w:asciiTheme="majorHAnsi" w:hAnsiTheme="majorHAnsi"/>
          <w:color w:val="auto"/>
          <w:sz w:val="20"/>
          <w:szCs w:val="20"/>
          <w:lang w:val="es-AR"/>
        </w:rPr>
      </w:pPr>
      <w:r w:rsidRPr="007D745F">
        <w:rPr>
          <w:rFonts w:asciiTheme="majorHAnsi" w:hAnsiTheme="majorHAnsi"/>
          <w:color w:val="auto"/>
          <w:sz w:val="20"/>
          <w:szCs w:val="20"/>
          <w:lang w:val="es-AR"/>
        </w:rPr>
        <w:t>“</w:t>
      </w:r>
      <w:r w:rsidRPr="007D745F">
        <w:rPr>
          <w:rFonts w:asciiTheme="majorHAnsi" w:hAnsiTheme="majorHAnsi"/>
          <w:b/>
          <w:bCs/>
          <w:color w:val="auto"/>
          <w:sz w:val="20"/>
          <w:szCs w:val="20"/>
          <w:lang w:val="es-AR"/>
        </w:rPr>
        <w:t>DÉCIMA: MEDIDAS DE MEMORIA Y DIGNIFICACIÓN</w:t>
      </w:r>
    </w:p>
    <w:p w14:paraId="13CF6235"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15F74AF2"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El Estado implementará las siguientes medidas de memoria y dignificación dirigidas al señor Jorge Adolfo Freytter Romero:</w:t>
      </w:r>
    </w:p>
    <w:p w14:paraId="4B02E886"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499F48E0" w14:textId="5F72CC26" w:rsidR="005F6CC1" w:rsidRPr="007D745F" w:rsidRDefault="005F6CC1" w:rsidP="005D3D67">
      <w:pPr>
        <w:pStyle w:val="Default"/>
        <w:numPr>
          <w:ilvl w:val="2"/>
          <w:numId w:val="65"/>
        </w:numPr>
        <w:tabs>
          <w:tab w:val="clear" w:pos="2160"/>
          <w:tab w:val="left" w:pos="720"/>
        </w:tabs>
        <w:ind w:left="709" w:right="713" w:firstLine="0"/>
        <w:jc w:val="both"/>
        <w:rPr>
          <w:rFonts w:asciiTheme="majorHAnsi" w:hAnsiTheme="majorHAnsi"/>
          <w:color w:val="auto"/>
          <w:sz w:val="20"/>
          <w:szCs w:val="20"/>
          <w:lang w:val="es-AR"/>
        </w:rPr>
      </w:pPr>
      <w:r w:rsidRPr="007D745F">
        <w:rPr>
          <w:rFonts w:asciiTheme="majorHAnsi" w:hAnsiTheme="majorHAnsi"/>
          <w:b/>
          <w:color w:val="auto"/>
          <w:sz w:val="20"/>
          <w:szCs w:val="20"/>
          <w:lang w:val="es-AR"/>
        </w:rPr>
        <w:t>Iniciativa pedagógica de memoria histórica denominada “Concurso Jorge Freytter”:</w:t>
      </w:r>
      <w:r w:rsidRPr="007D745F">
        <w:rPr>
          <w:rFonts w:asciiTheme="majorHAnsi" w:hAnsiTheme="majorHAnsi"/>
          <w:color w:val="auto"/>
          <w:sz w:val="20"/>
          <w:szCs w:val="20"/>
          <w:lang w:val="es-AR"/>
        </w:rPr>
        <w:t xml:space="preserve"> La cual, buscará visibilizar y reconocer en las instituciones educativas distritales de la ciudad de Barranquilla, las afectaciones a los movimientos universitarios y estudiantiles (docentes, estudiantes y trabajadores), derivadas del conflicto armado interno colombiano. </w:t>
      </w:r>
    </w:p>
    <w:p w14:paraId="7EBB9E4D"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7EB4E382" w14:textId="30BAFD06"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Los objetivos específicos de esta medida serán: </w:t>
      </w:r>
    </w:p>
    <w:p w14:paraId="1089A640" w14:textId="77777777" w:rsidR="005D3D67" w:rsidRPr="007D745F" w:rsidRDefault="005D3D67" w:rsidP="006A2CCB">
      <w:pPr>
        <w:pStyle w:val="Default"/>
        <w:tabs>
          <w:tab w:val="left" w:pos="8647"/>
        </w:tabs>
        <w:ind w:left="709" w:right="713"/>
        <w:jc w:val="both"/>
        <w:rPr>
          <w:rFonts w:asciiTheme="majorHAnsi" w:hAnsiTheme="majorHAnsi"/>
          <w:color w:val="auto"/>
          <w:sz w:val="20"/>
          <w:szCs w:val="20"/>
          <w:lang w:val="es-AR"/>
        </w:rPr>
      </w:pPr>
    </w:p>
    <w:p w14:paraId="7C88F606" w14:textId="77777777" w:rsidR="005F6CC1" w:rsidRPr="007D745F" w:rsidRDefault="005F6CC1" w:rsidP="006A2CCB">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left="709"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Promover la construcción de procesos de Memoria Histórica en ocho (8) instituciones educativas distritales, a través de acciones pedagógicas que brinden perspectivas metodologías y conceptuales necesarias para desarrollar iniciativas de memoria en las instituciones educativas. </w:t>
      </w:r>
    </w:p>
    <w:p w14:paraId="2D533180" w14:textId="77777777" w:rsidR="005F6CC1" w:rsidRPr="007D745F" w:rsidRDefault="005F6CC1" w:rsidP="006A2CCB">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left="709"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Fomentar la participación juvenil, por medio de la formación pedagógica y el empoderamiento de esta población. </w:t>
      </w:r>
    </w:p>
    <w:p w14:paraId="6B9ED5F0" w14:textId="77777777" w:rsidR="005F6CC1" w:rsidRPr="007D745F" w:rsidRDefault="005F6CC1" w:rsidP="006A2CCB">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left="709" w:right="713" w:firstLine="0"/>
        <w:jc w:val="both"/>
        <w:rPr>
          <w:rFonts w:asciiTheme="majorHAnsi" w:hAnsiTheme="majorHAnsi"/>
          <w:color w:val="auto"/>
          <w:sz w:val="20"/>
          <w:szCs w:val="20"/>
          <w:lang w:val="es-AR"/>
        </w:rPr>
      </w:pPr>
      <w:r w:rsidRPr="007D745F">
        <w:rPr>
          <w:rFonts w:asciiTheme="majorHAnsi" w:hAnsiTheme="majorHAnsi"/>
          <w:color w:val="auto"/>
          <w:sz w:val="20"/>
          <w:szCs w:val="20"/>
          <w:lang w:val="es-AR"/>
        </w:rPr>
        <w:t>Transformar imaginarios y prácticas sociales de violencia, por medio de espacios de arte que contribuyan a la dignificación de las víctimas, con especial énfasis en el caso del señor Jorge Adolfo Freytter Romero.</w:t>
      </w:r>
    </w:p>
    <w:p w14:paraId="47823B3E"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p>
    <w:p w14:paraId="6A279875" w14:textId="77777777" w:rsidR="005F6CC1" w:rsidRPr="007D745F" w:rsidRDefault="005F6CC1" w:rsidP="006A2CCB">
      <w:pPr>
        <w:pStyle w:val="Default"/>
        <w:tabs>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Este concurso se desarrollará en tres (3) fases las cuales serán lideradas por el Centro Nacional de Memoria Histórica. La iniciativa pedagógica ganadora, será escogida por los familiares del señor Jorge Adolfo Freytter y el premio a entregar, consistirá en la entrega de una dotación por valor de $3.000.000 millones de pesos m/cte., a la institución distrital ganadora.  </w:t>
      </w:r>
    </w:p>
    <w:p w14:paraId="0C109FAB" w14:textId="77777777" w:rsidR="005F6CC1" w:rsidRDefault="005F6CC1" w:rsidP="006A2CCB">
      <w:pPr>
        <w:pStyle w:val="Default"/>
        <w:tabs>
          <w:tab w:val="left" w:pos="8647"/>
        </w:tabs>
        <w:ind w:left="709" w:right="713"/>
        <w:jc w:val="both"/>
        <w:rPr>
          <w:rFonts w:asciiTheme="majorHAnsi" w:hAnsiTheme="majorHAnsi"/>
          <w:color w:val="auto"/>
          <w:sz w:val="20"/>
          <w:szCs w:val="20"/>
          <w:lang w:val="es-AR"/>
        </w:rPr>
      </w:pPr>
    </w:p>
    <w:p w14:paraId="5DD6910E" w14:textId="77777777" w:rsidR="001B7EE6" w:rsidRDefault="001B7EE6" w:rsidP="006A2CCB">
      <w:pPr>
        <w:pStyle w:val="Default"/>
        <w:tabs>
          <w:tab w:val="left" w:pos="8647"/>
        </w:tabs>
        <w:ind w:left="709" w:right="713"/>
        <w:jc w:val="both"/>
        <w:rPr>
          <w:rFonts w:asciiTheme="majorHAnsi" w:hAnsiTheme="majorHAnsi"/>
          <w:color w:val="auto"/>
          <w:sz w:val="20"/>
          <w:szCs w:val="20"/>
          <w:lang w:val="es-AR"/>
        </w:rPr>
      </w:pPr>
    </w:p>
    <w:p w14:paraId="6EE3A3B0" w14:textId="77777777" w:rsidR="001B7EE6" w:rsidRDefault="001B7EE6" w:rsidP="006A2CCB">
      <w:pPr>
        <w:pStyle w:val="Default"/>
        <w:tabs>
          <w:tab w:val="left" w:pos="8647"/>
        </w:tabs>
        <w:ind w:left="709" w:right="713"/>
        <w:jc w:val="both"/>
        <w:rPr>
          <w:rFonts w:asciiTheme="majorHAnsi" w:hAnsiTheme="majorHAnsi"/>
          <w:color w:val="auto"/>
          <w:sz w:val="20"/>
          <w:szCs w:val="20"/>
          <w:lang w:val="es-AR"/>
        </w:rPr>
      </w:pPr>
    </w:p>
    <w:p w14:paraId="0AB29449" w14:textId="77777777" w:rsidR="001B7EE6" w:rsidRPr="007D745F" w:rsidRDefault="001B7EE6" w:rsidP="006A2CCB">
      <w:pPr>
        <w:pStyle w:val="Default"/>
        <w:tabs>
          <w:tab w:val="left" w:pos="8647"/>
        </w:tabs>
        <w:ind w:left="709" w:right="713"/>
        <w:jc w:val="both"/>
        <w:rPr>
          <w:rFonts w:asciiTheme="majorHAnsi" w:hAnsiTheme="majorHAnsi"/>
          <w:color w:val="auto"/>
          <w:sz w:val="20"/>
          <w:szCs w:val="20"/>
          <w:lang w:val="es-AR"/>
        </w:rPr>
      </w:pPr>
    </w:p>
    <w:p w14:paraId="74CA0A75" w14:textId="524CFFDA" w:rsidR="005F6CC1" w:rsidRPr="007D745F" w:rsidRDefault="005F6CC1" w:rsidP="005D3D67">
      <w:pPr>
        <w:pStyle w:val="Default"/>
        <w:numPr>
          <w:ilvl w:val="2"/>
          <w:numId w:val="65"/>
        </w:numPr>
        <w:tabs>
          <w:tab w:val="clear" w:pos="2160"/>
          <w:tab w:val="left" w:pos="720"/>
        </w:tabs>
        <w:ind w:left="709" w:right="713" w:firstLine="0"/>
        <w:jc w:val="both"/>
        <w:rPr>
          <w:rFonts w:asciiTheme="majorHAnsi" w:hAnsiTheme="majorHAnsi"/>
          <w:b/>
          <w:color w:val="auto"/>
          <w:sz w:val="20"/>
          <w:szCs w:val="20"/>
          <w:lang w:val="es-AR"/>
        </w:rPr>
      </w:pPr>
      <w:r w:rsidRPr="007D745F">
        <w:rPr>
          <w:rFonts w:asciiTheme="majorHAnsi" w:hAnsiTheme="majorHAnsi"/>
          <w:b/>
          <w:color w:val="auto"/>
          <w:sz w:val="20"/>
          <w:szCs w:val="20"/>
          <w:lang w:val="es-AR"/>
        </w:rPr>
        <w:lastRenderedPageBreak/>
        <w:t xml:space="preserve">Instalación de un monumento conmemorativo en la Casa de la Memoria Histórica de Barranquilla: </w:t>
      </w:r>
      <w:r w:rsidRPr="007D745F">
        <w:rPr>
          <w:rFonts w:asciiTheme="majorHAnsi" w:hAnsiTheme="majorHAnsi"/>
          <w:color w:val="auto"/>
          <w:sz w:val="20"/>
          <w:szCs w:val="20"/>
          <w:lang w:val="es-AR"/>
        </w:rPr>
        <w:t xml:space="preserve">El cual, incluirá una imagen, texto biográfico del señor Jorge Adolfo Freytter Romero y archivo sonoro. </w:t>
      </w:r>
    </w:p>
    <w:p w14:paraId="06001235" w14:textId="77777777" w:rsidR="005F6CC1" w:rsidRPr="007D745F" w:rsidRDefault="005F6CC1" w:rsidP="006A2CCB">
      <w:pPr>
        <w:pStyle w:val="Default"/>
        <w:tabs>
          <w:tab w:val="left" w:pos="8647"/>
        </w:tabs>
        <w:ind w:left="709" w:right="713"/>
        <w:jc w:val="both"/>
        <w:rPr>
          <w:rFonts w:asciiTheme="majorHAnsi" w:hAnsiTheme="majorHAnsi"/>
          <w:b/>
          <w:color w:val="auto"/>
          <w:sz w:val="20"/>
          <w:szCs w:val="20"/>
          <w:lang w:val="es-AR"/>
        </w:rPr>
      </w:pPr>
    </w:p>
    <w:p w14:paraId="4BC73DB7" w14:textId="77777777" w:rsidR="005F6CC1" w:rsidRPr="007D745F" w:rsidRDefault="005F6CC1" w:rsidP="006A2CCB">
      <w:pPr>
        <w:pStyle w:val="Default"/>
        <w:tabs>
          <w:tab w:val="left" w:pos="8647"/>
        </w:tabs>
        <w:ind w:left="709" w:right="713"/>
        <w:jc w:val="both"/>
        <w:rPr>
          <w:rFonts w:asciiTheme="majorHAnsi" w:hAnsiTheme="majorHAnsi"/>
          <w:b/>
          <w:color w:val="auto"/>
          <w:sz w:val="20"/>
          <w:szCs w:val="20"/>
          <w:lang w:val="es-AR"/>
        </w:rPr>
      </w:pPr>
      <w:r w:rsidRPr="007D745F">
        <w:rPr>
          <w:rFonts w:asciiTheme="majorHAnsi" w:hAnsiTheme="majorHAnsi"/>
          <w:color w:val="auto"/>
          <w:sz w:val="20"/>
          <w:szCs w:val="20"/>
          <w:lang w:val="es-AR"/>
        </w:rPr>
        <w:t>El archivo sonoro está integrado por el discurso realizado por el señor Jorge Adolfo Freytter Romero en la Asociación de Jubilados de la Universidad del Atlántico (ASOJUA) y testimonios de dos de sus hijos narrando su trabajo en memoria histórica, denuncia y exigencia de justicia.</w:t>
      </w:r>
    </w:p>
    <w:p w14:paraId="359773BE" w14:textId="77777777" w:rsidR="005F6CC1" w:rsidRPr="007D745F" w:rsidRDefault="005F6CC1" w:rsidP="006A2CCB">
      <w:pPr>
        <w:pStyle w:val="Default"/>
        <w:tabs>
          <w:tab w:val="left" w:pos="8647"/>
        </w:tabs>
        <w:ind w:left="709" w:right="713"/>
        <w:jc w:val="both"/>
        <w:rPr>
          <w:rFonts w:asciiTheme="majorHAnsi" w:hAnsiTheme="majorHAnsi"/>
          <w:b/>
          <w:color w:val="auto"/>
          <w:sz w:val="20"/>
          <w:szCs w:val="20"/>
          <w:lang w:val="es-AR"/>
        </w:rPr>
      </w:pPr>
    </w:p>
    <w:p w14:paraId="0E4006D6" w14:textId="77777777" w:rsidR="005F6CC1" w:rsidRPr="007D745F" w:rsidRDefault="005F6CC1" w:rsidP="006A2CCB">
      <w:pPr>
        <w:pStyle w:val="ListParagraph"/>
        <w:tabs>
          <w:tab w:val="left" w:pos="4536"/>
          <w:tab w:val="left" w:pos="8647"/>
        </w:tabs>
        <w:ind w:left="709" w:right="713"/>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La presentación del monumento conmemorativo se realizará el 29 de agosto de 2022 en la Casa de la Memoria Histórica de Barranquilla en donde se realizará un evento conmemorativo. </w:t>
      </w:r>
    </w:p>
    <w:p w14:paraId="4952E5CE"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p>
    <w:p w14:paraId="0C46F42B"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Igualmente, esta medida estará acompañada de un plan de difusión en medios liderado por el Centro Nacional de Memoria Histórica, en donde se realizará el registro audiovisual, fotográfico y una comunicativa del evento. </w:t>
      </w:r>
    </w:p>
    <w:p w14:paraId="1911D16B"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p>
    <w:p w14:paraId="5B9BA766"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r w:rsidRPr="007D745F">
        <w:rPr>
          <w:rFonts w:asciiTheme="majorHAnsi" w:hAnsiTheme="majorHAnsi"/>
          <w:color w:val="auto"/>
          <w:sz w:val="20"/>
          <w:szCs w:val="20"/>
          <w:lang w:val="es-AR"/>
        </w:rPr>
        <w:t>Adicionalmente, en el marco de esta difusión, se realizará la grabación de entrevistas a los señores Jorge Freytter-Florián y Jorge Freytter Franco para un episodio de la serie “País con memoria”, el cual, será emitido por la Red de Radio Universitaria de Colombia.</w:t>
      </w:r>
    </w:p>
    <w:p w14:paraId="7D71D05D"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p>
    <w:p w14:paraId="12537799" w14:textId="77777777" w:rsidR="005F6CC1" w:rsidRPr="007D745F" w:rsidRDefault="005F6CC1" w:rsidP="006A2CCB">
      <w:pPr>
        <w:pStyle w:val="ListParagraph"/>
        <w:tabs>
          <w:tab w:val="left" w:pos="4536"/>
          <w:tab w:val="left" w:pos="8647"/>
        </w:tabs>
        <w:ind w:left="709" w:right="571"/>
        <w:jc w:val="both"/>
        <w:rPr>
          <w:rFonts w:asciiTheme="majorHAnsi" w:hAnsiTheme="majorHAnsi"/>
          <w:color w:val="auto"/>
          <w:sz w:val="20"/>
          <w:szCs w:val="20"/>
          <w:lang w:val="es-AR"/>
        </w:rPr>
      </w:pPr>
      <w:r w:rsidRPr="007D745F">
        <w:rPr>
          <w:rFonts w:asciiTheme="majorHAnsi" w:hAnsiTheme="majorHAnsi"/>
          <w:color w:val="auto"/>
          <w:sz w:val="20"/>
          <w:szCs w:val="20"/>
          <w:lang w:val="es-AR"/>
        </w:rPr>
        <w:t xml:space="preserve">Tanto el diseño como el contenido del monumento y el plan de difusión en medios se construirá en conjunto con los familiares del señor Jorge Adolfo Freytter Romero y sus representantes”.  </w:t>
      </w:r>
    </w:p>
    <w:p w14:paraId="271FED25" w14:textId="77777777" w:rsidR="005F6CC1" w:rsidRPr="007D745F" w:rsidRDefault="005F6CC1" w:rsidP="006A2CCB">
      <w:pPr>
        <w:tabs>
          <w:tab w:val="left" w:pos="4536"/>
          <w:tab w:val="left" w:pos="8647"/>
        </w:tabs>
        <w:ind w:left="709" w:right="571"/>
        <w:jc w:val="both"/>
        <w:rPr>
          <w:rFonts w:asciiTheme="majorHAnsi" w:hAnsiTheme="majorHAnsi"/>
          <w:sz w:val="20"/>
          <w:szCs w:val="20"/>
          <w:lang w:val="es-AR"/>
        </w:rPr>
      </w:pPr>
    </w:p>
    <w:p w14:paraId="4436B6B9" w14:textId="498A33BC" w:rsidR="005F6CC1" w:rsidRPr="007D745F" w:rsidRDefault="005F6CC1" w:rsidP="006A2CCB">
      <w:pPr>
        <w:tabs>
          <w:tab w:val="left" w:pos="4536"/>
          <w:tab w:val="left" w:pos="8647"/>
        </w:tabs>
        <w:ind w:left="709" w:right="571"/>
        <w:jc w:val="both"/>
        <w:rPr>
          <w:rFonts w:asciiTheme="majorHAnsi" w:hAnsiTheme="majorHAnsi"/>
          <w:sz w:val="20"/>
          <w:szCs w:val="20"/>
          <w:lang w:val="es-AR"/>
        </w:rPr>
      </w:pPr>
      <w:r w:rsidRPr="007D745F">
        <w:rPr>
          <w:rFonts w:asciiTheme="majorHAnsi" w:hAnsiTheme="majorHAnsi"/>
          <w:sz w:val="20"/>
          <w:szCs w:val="20"/>
          <w:lang w:val="es-AR"/>
        </w:rPr>
        <w:t>Las medidas señaladas estarán a cargo del Centro Nacional de Memoria Histórica</w:t>
      </w:r>
      <w:r w:rsidRPr="007D745F">
        <w:rPr>
          <w:rStyle w:val="FootnoteReference"/>
          <w:rFonts w:asciiTheme="majorHAnsi" w:hAnsiTheme="majorHAnsi"/>
          <w:sz w:val="20"/>
          <w:szCs w:val="20"/>
        </w:rPr>
        <w:footnoteReference w:id="17"/>
      </w:r>
      <w:r w:rsidRPr="007D745F">
        <w:rPr>
          <w:rFonts w:asciiTheme="majorHAnsi" w:hAnsiTheme="majorHAnsi"/>
          <w:sz w:val="20"/>
          <w:szCs w:val="20"/>
          <w:lang w:val="es-AR"/>
        </w:rPr>
        <w:t xml:space="preserve">. Para tal fin, la Agencia Nacional de Defensa Jurídica del Estado solicitará al Ministerio de Hacienda y Crédito Público el traslado de los recursos respectivos para su implementación. </w:t>
      </w:r>
    </w:p>
    <w:p w14:paraId="56D95B19" w14:textId="77777777" w:rsidR="006A2CCB" w:rsidRPr="007D745F" w:rsidRDefault="006A2CCB" w:rsidP="006A2CCB">
      <w:pPr>
        <w:tabs>
          <w:tab w:val="left" w:pos="4536"/>
          <w:tab w:val="left" w:pos="8647"/>
        </w:tabs>
        <w:ind w:left="709" w:right="571"/>
        <w:jc w:val="both"/>
        <w:rPr>
          <w:rFonts w:asciiTheme="majorHAnsi" w:hAnsiTheme="majorHAnsi"/>
          <w:sz w:val="20"/>
          <w:szCs w:val="20"/>
          <w:lang w:val="es-AR"/>
        </w:rPr>
      </w:pPr>
    </w:p>
    <w:p w14:paraId="020CAE21" w14:textId="77777777" w:rsidR="005F6CC1" w:rsidRPr="007D745F" w:rsidRDefault="005F6CC1" w:rsidP="006A2CCB">
      <w:pPr>
        <w:tabs>
          <w:tab w:val="left" w:pos="8647"/>
        </w:tabs>
        <w:ind w:left="709" w:right="571"/>
        <w:jc w:val="both"/>
        <w:rPr>
          <w:rFonts w:asciiTheme="majorHAnsi" w:hAnsiTheme="majorHAnsi"/>
          <w:sz w:val="20"/>
          <w:szCs w:val="20"/>
          <w:lang w:val="es-AR"/>
        </w:rPr>
      </w:pPr>
      <w:r w:rsidRPr="007D745F">
        <w:rPr>
          <w:rFonts w:asciiTheme="majorHAnsi" w:hAnsiTheme="majorHAnsi"/>
          <w:b/>
          <w:bCs/>
          <w:sz w:val="20"/>
          <w:szCs w:val="20"/>
          <w:lang w:val="es-AR"/>
        </w:rPr>
        <w:t>Tercero.</w:t>
      </w:r>
      <w:r w:rsidRPr="007D745F">
        <w:rPr>
          <w:rFonts w:asciiTheme="majorHAnsi" w:hAnsiTheme="majorHAnsi"/>
          <w:sz w:val="20"/>
          <w:szCs w:val="20"/>
          <w:lang w:val="es-AR"/>
        </w:rPr>
        <w:t xml:space="preserve"> Las demás cláusulas que no fueron modificadas por el presente otrosí se mantienen de igual forma a como fueron estipuladas en el Acuerdo de Solución Amistosa suscrito por las Partes, el 28 de agosto de 2020.</w:t>
      </w:r>
    </w:p>
    <w:p w14:paraId="3B80D013" w14:textId="77777777" w:rsidR="005F6CC1" w:rsidRPr="007D745F" w:rsidRDefault="005F6CC1" w:rsidP="006A2CCB">
      <w:pPr>
        <w:tabs>
          <w:tab w:val="left" w:pos="8647"/>
        </w:tabs>
        <w:ind w:left="709" w:right="571"/>
        <w:jc w:val="both"/>
        <w:rPr>
          <w:rFonts w:asciiTheme="majorHAnsi" w:hAnsiTheme="majorHAnsi"/>
          <w:sz w:val="20"/>
          <w:szCs w:val="20"/>
          <w:lang w:val="es-AR"/>
        </w:rPr>
      </w:pPr>
    </w:p>
    <w:p w14:paraId="57BB4990" w14:textId="77777777" w:rsidR="005F6CC1" w:rsidRPr="007D745F" w:rsidRDefault="005F6CC1" w:rsidP="006A2CCB">
      <w:pPr>
        <w:tabs>
          <w:tab w:val="left" w:pos="8647"/>
        </w:tabs>
        <w:ind w:left="709" w:right="571"/>
        <w:jc w:val="both"/>
        <w:rPr>
          <w:rFonts w:asciiTheme="majorHAnsi" w:hAnsiTheme="majorHAnsi"/>
          <w:sz w:val="20"/>
          <w:szCs w:val="20"/>
          <w:lang w:val="es-AR"/>
        </w:rPr>
      </w:pPr>
      <w:r w:rsidRPr="007D745F">
        <w:rPr>
          <w:rFonts w:asciiTheme="majorHAnsi" w:hAnsiTheme="majorHAnsi"/>
          <w:sz w:val="20"/>
          <w:szCs w:val="20"/>
          <w:lang w:val="es-AR"/>
        </w:rPr>
        <w:t xml:space="preserve">Para constancia se firma en dos ejemplares en la ciudad de Bogotá D.C., a los veintiocho (28) días del mes de julio del año 2022. </w:t>
      </w:r>
    </w:p>
    <w:p w14:paraId="5D62C56D" w14:textId="31A2BD12" w:rsidR="00925B4B" w:rsidRPr="007D745F" w:rsidRDefault="00A96689" w:rsidP="006A2CCB">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sz w:val="20"/>
          <w:szCs w:val="20"/>
          <w:lang w:val="es-CO"/>
        </w:rPr>
      </w:pPr>
      <w:r w:rsidRPr="007D745F">
        <w:rPr>
          <w:rFonts w:asciiTheme="majorHAnsi" w:eastAsia="Times New Roman" w:hAnsiTheme="majorHAnsi" w:cs="Segoe UI"/>
          <w:sz w:val="20"/>
          <w:szCs w:val="20"/>
          <w:bdr w:val="none" w:sz="0" w:space="0" w:color="auto"/>
          <w:lang w:val="es-AR" w:eastAsia="es-AR"/>
        </w:rPr>
        <w:t> </w:t>
      </w:r>
    </w:p>
    <w:p w14:paraId="007A4118" w14:textId="754171DA" w:rsidR="00532745" w:rsidRPr="007D745F" w:rsidRDefault="00B333BF" w:rsidP="006A2CCB">
      <w:pPr>
        <w:pStyle w:val="ListParagraph"/>
        <w:numPr>
          <w:ilvl w:val="0"/>
          <w:numId w:val="58"/>
        </w:numPr>
        <w:ind w:left="1418" w:hanging="709"/>
        <w:jc w:val="both"/>
        <w:rPr>
          <w:rFonts w:asciiTheme="majorHAnsi" w:eastAsia="MS Mincho" w:hAnsiTheme="majorHAnsi"/>
          <w:b/>
          <w:color w:val="auto"/>
          <w:sz w:val="20"/>
          <w:szCs w:val="20"/>
          <w:lang w:val="es-CO"/>
        </w:rPr>
      </w:pPr>
      <w:r w:rsidRPr="007D745F">
        <w:rPr>
          <w:rFonts w:asciiTheme="majorHAnsi" w:eastAsia="MS Mincho" w:hAnsiTheme="majorHAnsi"/>
          <w:b/>
          <w:color w:val="auto"/>
          <w:sz w:val="20"/>
          <w:szCs w:val="20"/>
          <w:lang w:val="es-CO"/>
        </w:rPr>
        <w:t>DETERMINACIÓN DE COMPATIBILIDAD Y CUMPLIMIENTO</w:t>
      </w:r>
    </w:p>
    <w:p w14:paraId="7C8CB179" w14:textId="77777777" w:rsidR="00532745" w:rsidRPr="007D745F" w:rsidRDefault="00532745"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18B5A3F7" w14:textId="339CF6B7" w:rsidR="00B333BF" w:rsidRPr="007D745F" w:rsidRDefault="00B333BF" w:rsidP="006A2C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auto"/>
          <w:sz w:val="20"/>
          <w:szCs w:val="20"/>
          <w:lang w:val="es-CO"/>
        </w:rPr>
      </w:pPr>
      <w:r w:rsidRPr="007D745F">
        <w:rPr>
          <w:rFonts w:asciiTheme="majorHAnsi" w:eastAsia="MS Mincho" w:hAnsiTheme="majorHAnsi"/>
          <w:color w:val="auto"/>
          <w:sz w:val="20"/>
          <w:szCs w:val="20"/>
          <w:bdr w:val="none" w:sz="0" w:space="0" w:color="auto" w:frame="1"/>
          <w:lang w:val="es-CO"/>
        </w:rPr>
        <w:t xml:space="preserve">La CIDH reitera que </w:t>
      </w:r>
      <w:r w:rsidR="008278F6" w:rsidRPr="007D745F">
        <w:rPr>
          <w:rFonts w:asciiTheme="majorHAnsi" w:eastAsia="MS Mincho" w:hAnsiTheme="majorHAnsi"/>
          <w:color w:val="auto"/>
          <w:sz w:val="20"/>
          <w:szCs w:val="20"/>
          <w:bdr w:val="none" w:sz="0" w:space="0" w:color="auto" w:frame="1"/>
          <w:lang w:val="es-CO"/>
        </w:rPr>
        <w:t>de acuerdo con</w:t>
      </w:r>
      <w:r w:rsidRPr="007D745F">
        <w:rPr>
          <w:rFonts w:asciiTheme="majorHAnsi" w:eastAsia="MS Mincho" w:hAnsiTheme="majorHAnsi"/>
          <w:color w:val="aut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D745F">
        <w:rPr>
          <w:rFonts w:asciiTheme="majorHAnsi" w:eastAsia="MS Mincho" w:hAnsiTheme="majorHAnsi"/>
          <w:i/>
          <w:color w:val="auto"/>
          <w:sz w:val="20"/>
          <w:szCs w:val="20"/>
          <w:bdr w:val="none" w:sz="0" w:space="0" w:color="auto" w:frame="1"/>
          <w:lang w:val="es-CO"/>
        </w:rPr>
        <w:t>pacta sunt servanda</w:t>
      </w:r>
      <w:r w:rsidRPr="007D745F">
        <w:rPr>
          <w:rFonts w:asciiTheme="majorHAnsi" w:eastAsia="MS Mincho" w:hAnsiTheme="majorHAnsi"/>
          <w:color w:val="auto"/>
          <w:sz w:val="20"/>
          <w:szCs w:val="20"/>
          <w:bdr w:val="none" w:sz="0" w:space="0" w:color="auto" w:frame="1"/>
          <w:lang w:val="es-CO"/>
        </w:rPr>
        <w:t>, por el cual los Estados deben cumplir de buena fe las obligaciones asumidas en los tratados</w:t>
      </w:r>
      <w:r w:rsidRPr="007D745F">
        <w:rPr>
          <w:rFonts w:asciiTheme="majorHAnsi" w:hAnsiTheme="majorHAnsi"/>
          <w:color w:val="auto"/>
          <w:sz w:val="20"/>
          <w:szCs w:val="20"/>
          <w:bdr w:val="none" w:sz="0" w:space="0" w:color="auto" w:frame="1"/>
          <w:vertAlign w:val="superscript"/>
          <w:lang w:val="es-CO"/>
        </w:rPr>
        <w:footnoteReference w:id="18"/>
      </w:r>
      <w:r w:rsidRPr="007D745F">
        <w:rPr>
          <w:rFonts w:asciiTheme="majorHAnsi" w:eastAsia="MS Mincho" w:hAnsiTheme="majorHAnsi"/>
          <w:color w:val="aut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7D745F" w:rsidRDefault="009223C3"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auto"/>
          <w:sz w:val="20"/>
          <w:szCs w:val="20"/>
          <w:lang w:val="es-CO"/>
        </w:rPr>
      </w:pPr>
    </w:p>
    <w:p w14:paraId="2E6CBCEE" w14:textId="16E98672" w:rsidR="00743CB1" w:rsidRPr="007D745F" w:rsidRDefault="00B333BF" w:rsidP="006A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7D745F">
        <w:rPr>
          <w:rFonts w:asciiTheme="majorHAnsi" w:eastAsia="MS Mincho" w:hAnsiTheme="majorHAns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4" w:name="_Hlk113540332"/>
      <w:bookmarkStart w:id="5" w:name="_Hlk113540909"/>
    </w:p>
    <w:p w14:paraId="75A120E1" w14:textId="77777777" w:rsidR="00154F02" w:rsidRPr="007D745F" w:rsidRDefault="00154F02" w:rsidP="006A2CCB">
      <w:pPr>
        <w:pStyle w:val="ListParagraph"/>
        <w:rPr>
          <w:rFonts w:asciiTheme="majorHAnsi" w:eastAsia="MS Mincho" w:hAnsiTheme="majorHAnsi"/>
          <w:color w:val="auto"/>
          <w:sz w:val="20"/>
          <w:szCs w:val="20"/>
          <w:lang w:val="es-CO"/>
        </w:rPr>
      </w:pPr>
    </w:p>
    <w:p w14:paraId="11013028" w14:textId="49263399" w:rsidR="00154F02" w:rsidRPr="007D745F" w:rsidRDefault="00154F02" w:rsidP="006A2C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hAnsiTheme="majorHAnsi" w:cs="Calibri"/>
          <w:color w:val="auto"/>
          <w:sz w:val="20"/>
          <w:szCs w:val="20"/>
          <w:lang w:val="es-VE"/>
        </w:rPr>
      </w:pPr>
      <w:r w:rsidRPr="007D745F">
        <w:rPr>
          <w:rFonts w:asciiTheme="majorHAnsi" w:eastAsia="MS Mincho" w:hAnsiTheme="majorHAnsi"/>
          <w:color w:val="auto"/>
          <w:sz w:val="20"/>
          <w:szCs w:val="20"/>
          <w:lang w:val="es-ES"/>
        </w:rPr>
        <w:t xml:space="preserve">La CIDH observa que las partes suscribieron un Otrosí digo al acuerdo de solución amistosa, el </w:t>
      </w:r>
      <w:r w:rsidR="006A140A" w:rsidRPr="007D745F">
        <w:rPr>
          <w:rFonts w:asciiTheme="majorHAnsi" w:eastAsia="MS Mincho" w:hAnsiTheme="majorHAnsi"/>
          <w:color w:val="auto"/>
          <w:sz w:val="20"/>
          <w:szCs w:val="20"/>
          <w:lang w:val="es-ES"/>
        </w:rPr>
        <w:t>28 de julio</w:t>
      </w:r>
      <w:r w:rsidRPr="007D745F">
        <w:rPr>
          <w:rFonts w:asciiTheme="majorHAnsi" w:eastAsia="MS Mincho" w:hAnsiTheme="majorHAnsi"/>
          <w:color w:val="auto"/>
          <w:sz w:val="20"/>
          <w:szCs w:val="20"/>
          <w:lang w:val="es-ES"/>
        </w:rPr>
        <w:t xml:space="preserve"> de 2022, por lo cual la C</w:t>
      </w:r>
      <w:r w:rsidR="00E86AC1" w:rsidRPr="007D745F">
        <w:rPr>
          <w:rFonts w:asciiTheme="majorHAnsi" w:eastAsia="MS Mincho" w:hAnsiTheme="majorHAnsi"/>
          <w:color w:val="auto"/>
          <w:sz w:val="20"/>
          <w:szCs w:val="20"/>
          <w:lang w:val="es-ES"/>
        </w:rPr>
        <w:t>omisión</w:t>
      </w:r>
      <w:r w:rsidRPr="007D745F">
        <w:rPr>
          <w:rFonts w:asciiTheme="majorHAnsi" w:eastAsia="MS Mincho" w:hAnsiTheme="majorHAnsi"/>
          <w:color w:val="auto"/>
          <w:sz w:val="20"/>
          <w:szCs w:val="20"/>
          <w:lang w:val="es-ES"/>
        </w:rPr>
        <w:t xml:space="preserve"> declara, sobre la base de la voluntad de las partes</w:t>
      </w:r>
      <w:r w:rsidR="00E86AC1" w:rsidRPr="007D745F">
        <w:rPr>
          <w:rFonts w:asciiTheme="majorHAnsi" w:eastAsia="MS Mincho" w:hAnsiTheme="majorHAnsi"/>
          <w:color w:val="auto"/>
          <w:sz w:val="20"/>
          <w:szCs w:val="20"/>
          <w:lang w:val="es-ES"/>
        </w:rPr>
        <w:t>,</w:t>
      </w:r>
      <w:r w:rsidRPr="007D745F">
        <w:rPr>
          <w:rFonts w:asciiTheme="majorHAnsi" w:eastAsia="MS Mincho" w:hAnsiTheme="majorHAnsi"/>
          <w:color w:val="auto"/>
          <w:sz w:val="20"/>
          <w:szCs w:val="20"/>
          <w:lang w:val="es-ES"/>
        </w:rPr>
        <w:t xml:space="preserve"> que hace parte </w:t>
      </w:r>
      <w:r w:rsidRPr="007D745F">
        <w:rPr>
          <w:rFonts w:asciiTheme="majorHAnsi" w:eastAsia="MS Mincho" w:hAnsiTheme="majorHAnsi"/>
          <w:color w:val="auto"/>
          <w:sz w:val="20"/>
          <w:szCs w:val="20"/>
          <w:lang w:val="es-ES"/>
        </w:rPr>
        <w:lastRenderedPageBreak/>
        <w:t>de integral del acuerdo de solución amistosa suscrito</w:t>
      </w:r>
      <w:r w:rsidR="00DA73A0" w:rsidRPr="007D745F">
        <w:rPr>
          <w:rFonts w:asciiTheme="majorHAnsi" w:eastAsia="MS Mincho" w:hAnsiTheme="majorHAnsi"/>
          <w:color w:val="auto"/>
          <w:sz w:val="20"/>
          <w:szCs w:val="20"/>
          <w:lang w:val="es-ES"/>
        </w:rPr>
        <w:t xml:space="preserve"> y surte los efectos jurídicos correspondientes al </w:t>
      </w:r>
      <w:r w:rsidR="00CF422C" w:rsidRPr="007D745F">
        <w:rPr>
          <w:rFonts w:asciiTheme="majorHAnsi" w:eastAsia="MS Mincho" w:hAnsiTheme="majorHAnsi"/>
          <w:color w:val="auto"/>
          <w:sz w:val="20"/>
          <w:szCs w:val="20"/>
          <w:lang w:val="es-ES"/>
        </w:rPr>
        <w:t xml:space="preserve">reemplazo del compromiso establecido en la cláusula décima del ASA. </w:t>
      </w:r>
    </w:p>
    <w:p w14:paraId="1C98C733" w14:textId="77777777" w:rsidR="00743CB1" w:rsidRPr="007D745F" w:rsidRDefault="00743CB1" w:rsidP="006A2CCB">
      <w:pPr>
        <w:pStyle w:val="ListParagraph"/>
        <w:rPr>
          <w:rFonts w:asciiTheme="majorHAnsi" w:eastAsia="MS Mincho" w:hAnsiTheme="majorHAnsi" w:cstheme="minorHAnsi"/>
          <w:color w:val="auto"/>
          <w:sz w:val="20"/>
          <w:szCs w:val="20"/>
          <w:lang w:val="es-CO"/>
        </w:rPr>
      </w:pPr>
    </w:p>
    <w:p w14:paraId="79DE2BF5" w14:textId="5C431075" w:rsidR="00743CB1" w:rsidRPr="007D745F" w:rsidRDefault="00743CB1" w:rsidP="006A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7D745F">
        <w:rPr>
          <w:rFonts w:asciiTheme="majorHAnsi" w:eastAsia="MS Mincho" w:hAnsiTheme="majorHAnsi" w:cstheme="minorHAnsi"/>
          <w:sz w:val="20"/>
          <w:szCs w:val="20"/>
          <w:lang w:val="es-CO"/>
        </w:rPr>
        <w:t xml:space="preserve">En virtud de lo establecido en la cláusula </w:t>
      </w:r>
      <w:r w:rsidR="008452E2" w:rsidRPr="007D745F">
        <w:rPr>
          <w:rFonts w:asciiTheme="majorHAnsi" w:eastAsia="MS Mincho" w:hAnsiTheme="majorHAnsi" w:cstheme="minorHAnsi"/>
          <w:sz w:val="20"/>
          <w:szCs w:val="20"/>
          <w:lang w:val="es-CO"/>
        </w:rPr>
        <w:t>onceava</w:t>
      </w:r>
      <w:r w:rsidRPr="007D745F">
        <w:rPr>
          <w:rFonts w:asciiTheme="majorHAnsi" w:eastAsia="MS Mincho" w:hAnsiTheme="majorHAnsi" w:cstheme="minorHAnsi"/>
          <w:sz w:val="20"/>
          <w:szCs w:val="20"/>
          <w:lang w:val="es-CO"/>
        </w:rPr>
        <w:t xml:space="preserve"> del ASA y de conformidad con la</w:t>
      </w:r>
      <w:r w:rsidR="004904B6" w:rsidRPr="007D745F">
        <w:rPr>
          <w:rFonts w:asciiTheme="majorHAnsi" w:eastAsia="MS Mincho" w:hAnsiTheme="majorHAnsi" w:cstheme="minorHAnsi"/>
          <w:sz w:val="20"/>
          <w:szCs w:val="20"/>
          <w:lang w:val="es-CO"/>
        </w:rPr>
        <w:t>s</w:t>
      </w:r>
      <w:r w:rsidRPr="007D745F">
        <w:rPr>
          <w:rFonts w:asciiTheme="majorHAnsi" w:eastAsia="MS Mincho" w:hAnsiTheme="majorHAnsi" w:cstheme="minorHAnsi"/>
          <w:sz w:val="20"/>
          <w:szCs w:val="20"/>
          <w:lang w:val="es-CO"/>
        </w:rPr>
        <w:t xml:space="preserve"> </w:t>
      </w:r>
      <w:r w:rsidR="00E540E8" w:rsidRPr="007D745F">
        <w:rPr>
          <w:rFonts w:asciiTheme="majorHAnsi" w:eastAsia="MS Mincho" w:hAnsiTheme="majorHAnsi" w:cstheme="minorHAnsi"/>
          <w:sz w:val="20"/>
          <w:szCs w:val="20"/>
          <w:lang w:val="es-CO"/>
        </w:rPr>
        <w:t>solicitud</w:t>
      </w:r>
      <w:r w:rsidR="004904B6" w:rsidRPr="007D745F">
        <w:rPr>
          <w:rFonts w:asciiTheme="majorHAnsi" w:eastAsia="MS Mincho" w:hAnsiTheme="majorHAnsi" w:cstheme="minorHAnsi"/>
          <w:sz w:val="20"/>
          <w:szCs w:val="20"/>
          <w:lang w:val="es-CO"/>
        </w:rPr>
        <w:t xml:space="preserve">es de 13 de octubre de 2022 y 22 de marzo de 2023 </w:t>
      </w:r>
      <w:r w:rsidRPr="007D745F">
        <w:rPr>
          <w:rFonts w:asciiTheme="majorHAnsi" w:hAnsiTheme="majorHAnsi"/>
          <w:sz w:val="20"/>
          <w:szCs w:val="20"/>
          <w:lang w:val="es-CO"/>
        </w:rPr>
        <w:t>del Estado y</w:t>
      </w:r>
      <w:r w:rsidR="0071032D" w:rsidRPr="007D745F">
        <w:rPr>
          <w:rFonts w:asciiTheme="majorHAnsi" w:hAnsiTheme="majorHAnsi"/>
          <w:sz w:val="20"/>
          <w:szCs w:val="20"/>
          <w:lang w:val="es-CO"/>
        </w:rPr>
        <w:t xml:space="preserve"> de</w:t>
      </w:r>
      <w:r w:rsidRPr="007D745F">
        <w:rPr>
          <w:rFonts w:asciiTheme="majorHAnsi" w:hAnsiTheme="majorHAnsi"/>
          <w:sz w:val="20"/>
          <w:szCs w:val="20"/>
          <w:lang w:val="es-CO"/>
        </w:rPr>
        <w:t xml:space="preserve"> la parte peticionaria, en la cual solicitaron la homologación de dicho acuerdo</w:t>
      </w:r>
      <w:r w:rsidRPr="007D745F">
        <w:rPr>
          <w:rFonts w:asciiTheme="majorHAnsi" w:eastAsia="MS Mincho" w:hAnsiTheme="majorHAnsi" w:cstheme="minorHAnsi"/>
          <w:sz w:val="20"/>
          <w:szCs w:val="20"/>
          <w:lang w:val="es-CO"/>
        </w:rPr>
        <w:t>, corresponde en este momento valorar el cumplimiento de los compromisos establecidos en este instrumento.</w:t>
      </w:r>
      <w:bookmarkEnd w:id="4"/>
      <w:bookmarkEnd w:id="5"/>
    </w:p>
    <w:p w14:paraId="301CF637" w14:textId="77777777" w:rsidR="0066529E" w:rsidRPr="007D745F" w:rsidRDefault="0066529E" w:rsidP="00382CCA">
      <w:pPr>
        <w:pStyle w:val="ListParagraph"/>
        <w:rPr>
          <w:rFonts w:asciiTheme="majorHAnsi" w:eastAsia="MS Mincho" w:hAnsiTheme="majorHAnsi"/>
          <w:color w:val="auto"/>
          <w:sz w:val="20"/>
          <w:szCs w:val="20"/>
          <w:lang w:val="es-CO"/>
        </w:rPr>
      </w:pPr>
    </w:p>
    <w:p w14:paraId="4ABADF19" w14:textId="77777777" w:rsidR="00382CCA" w:rsidRPr="007D745F" w:rsidRDefault="0066529E" w:rsidP="006A2C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color w:val="auto"/>
          <w:sz w:val="20"/>
          <w:szCs w:val="20"/>
          <w:bdr w:val="none" w:sz="0" w:space="0" w:color="auto" w:frame="1"/>
          <w:lang w:val="es-CO" w:eastAsia="en-US"/>
        </w:rPr>
      </w:pPr>
      <w:r w:rsidRPr="007D745F">
        <w:rPr>
          <w:rFonts w:asciiTheme="majorHAnsi" w:eastAsiaTheme="minorHAnsi" w:hAnsiTheme="majorHAnsi"/>
          <w:color w:val="auto"/>
          <w:sz w:val="20"/>
          <w:szCs w:val="20"/>
          <w:lang w:val="es-CO"/>
        </w:rPr>
        <w:t>La Comisión Interamericana considera que las cláusulas primera (Conceptos), segunda (Antecedentes), tercera (</w:t>
      </w:r>
      <w:r w:rsidR="004904B6" w:rsidRPr="007D745F">
        <w:rPr>
          <w:rFonts w:asciiTheme="majorHAnsi" w:eastAsiaTheme="minorHAnsi" w:hAnsiTheme="majorHAnsi"/>
          <w:color w:val="auto"/>
          <w:sz w:val="20"/>
          <w:szCs w:val="20"/>
          <w:lang w:val="es-CO"/>
        </w:rPr>
        <w:t>Víctimas y beneficiarios</w:t>
      </w:r>
      <w:r w:rsidRPr="007D745F">
        <w:rPr>
          <w:rFonts w:asciiTheme="majorHAnsi" w:eastAsiaTheme="minorHAnsi" w:hAnsiTheme="majorHAnsi"/>
          <w:color w:val="auto"/>
          <w:sz w:val="20"/>
          <w:szCs w:val="20"/>
          <w:lang w:val="es-CO"/>
        </w:rPr>
        <w:t xml:space="preserve">), y cuarta (Reconocimiento de responsabilidad) del acuerdo son de carácter declarativo, por lo que no corresponde supervisar su cumplimiento. Al respecto, la Comisión valora la cláusula declarativa cuarta, en la cual el Estado colombiano reconoce </w:t>
      </w:r>
      <w:r w:rsidR="004904B6" w:rsidRPr="007D745F">
        <w:rPr>
          <w:rFonts w:asciiTheme="majorHAnsi" w:hAnsiTheme="majorHAnsi"/>
          <w:color w:val="auto"/>
          <w:sz w:val="20"/>
          <w:szCs w:val="20"/>
          <w:lang w:val="es-AR"/>
        </w:rPr>
        <w:t>su responsabilidad internacional por acción por la violación de los derechos reconocidos en los artículos 4 (vida), 5 (integridad personal), 7 (libertad personal), 13 (libertad de pensamiento y expresión)</w:t>
      </w:r>
      <w:r w:rsidR="00066D24" w:rsidRPr="007D745F">
        <w:rPr>
          <w:rFonts w:asciiTheme="majorHAnsi" w:hAnsiTheme="majorHAnsi"/>
          <w:color w:val="auto"/>
          <w:sz w:val="20"/>
          <w:szCs w:val="20"/>
          <w:lang w:val="es-AR"/>
        </w:rPr>
        <w:t xml:space="preserve"> </w:t>
      </w:r>
      <w:r w:rsidR="004904B6" w:rsidRPr="007D745F">
        <w:rPr>
          <w:rFonts w:asciiTheme="majorHAnsi" w:hAnsiTheme="majorHAnsi"/>
          <w:color w:val="auto"/>
          <w:sz w:val="20"/>
          <w:szCs w:val="20"/>
          <w:lang w:val="es-AR"/>
        </w:rPr>
        <w:t>y 16 (libertad de asociación</w:t>
      </w:r>
      <w:r w:rsidR="00066D24" w:rsidRPr="007D745F">
        <w:rPr>
          <w:rFonts w:asciiTheme="majorHAnsi" w:hAnsiTheme="majorHAnsi"/>
          <w:color w:val="auto"/>
          <w:sz w:val="20"/>
          <w:szCs w:val="20"/>
          <w:lang w:val="es-AR"/>
        </w:rPr>
        <w:t>)</w:t>
      </w:r>
      <w:r w:rsidR="004904B6" w:rsidRPr="007D745F">
        <w:rPr>
          <w:rFonts w:asciiTheme="majorHAnsi" w:hAnsiTheme="majorHAnsi"/>
          <w:color w:val="auto"/>
          <w:sz w:val="20"/>
          <w:szCs w:val="20"/>
          <w:lang w:val="es-AR"/>
        </w:rPr>
        <w:t xml:space="preserve"> de la Convención Americana sobre Derechos Humanos, </w:t>
      </w:r>
      <w:r w:rsidR="004904B6" w:rsidRPr="007D745F">
        <w:rPr>
          <w:rFonts w:asciiTheme="majorHAnsi" w:hAnsiTheme="majorHAnsi"/>
          <w:color w:val="auto"/>
          <w:sz w:val="20"/>
          <w:szCs w:val="20"/>
          <w:bdr w:val="none" w:sz="0" w:space="0" w:color="auto" w:frame="1"/>
          <w:lang w:val="es-CO"/>
        </w:rPr>
        <w:t>en relación con el artículo 1.1 del mismo instrumento, y de los artículos 1 y 8 de la Convención Interamericana para prevenir y Sancionar la Tortura, así como el artículo 5 (integridad personal</w:t>
      </w:r>
      <w:r w:rsidR="00066D24" w:rsidRPr="007D745F">
        <w:rPr>
          <w:rFonts w:asciiTheme="majorHAnsi" w:hAnsiTheme="majorHAnsi"/>
          <w:color w:val="auto"/>
          <w:sz w:val="20"/>
          <w:szCs w:val="20"/>
          <w:bdr w:val="none" w:sz="0" w:space="0" w:color="auto" w:frame="1"/>
          <w:lang w:val="es-CO"/>
        </w:rPr>
        <w:t>)</w:t>
      </w:r>
      <w:r w:rsidR="004904B6" w:rsidRPr="007D745F">
        <w:rPr>
          <w:rFonts w:asciiTheme="majorHAnsi" w:hAnsiTheme="majorHAnsi"/>
          <w:color w:val="auto"/>
          <w:sz w:val="20"/>
          <w:szCs w:val="20"/>
          <w:bdr w:val="none" w:sz="0" w:space="0" w:color="auto" w:frame="1"/>
          <w:lang w:val="es-CO"/>
        </w:rPr>
        <w:t xml:space="preserve"> de la CADH, en relación con el artículo 1.1 del mismo instrumento internacional en perjuicio sus familiares, por los hechos ocurridos entre el 28 y 29 de agosto de 2001 en la ciudad de Barranquilla.</w:t>
      </w:r>
      <w:r w:rsidR="00066D24" w:rsidRPr="007D745F">
        <w:rPr>
          <w:rFonts w:asciiTheme="majorHAnsi" w:hAnsiTheme="majorHAnsi"/>
          <w:color w:val="auto"/>
          <w:sz w:val="20"/>
          <w:szCs w:val="20"/>
          <w:bdr w:val="none" w:sz="0" w:space="0" w:color="auto" w:frame="1"/>
          <w:lang w:val="es-CO"/>
        </w:rPr>
        <w:t xml:space="preserve"> </w:t>
      </w:r>
    </w:p>
    <w:p w14:paraId="7E0D9D91" w14:textId="77777777" w:rsidR="00382CCA" w:rsidRPr="007D745F" w:rsidRDefault="00382CCA" w:rsidP="00382CCA">
      <w:pPr>
        <w:pStyle w:val="ListParagraph"/>
        <w:rPr>
          <w:rFonts w:asciiTheme="majorHAnsi" w:eastAsiaTheme="minorHAnsi" w:hAnsiTheme="majorHAnsi"/>
          <w:color w:val="auto"/>
          <w:sz w:val="20"/>
          <w:szCs w:val="20"/>
          <w:lang w:val="es-CO"/>
        </w:rPr>
      </w:pPr>
    </w:p>
    <w:p w14:paraId="09CC9E10" w14:textId="4E46E49D" w:rsidR="00EF58E3" w:rsidRPr="007D745F" w:rsidRDefault="00EF58E3" w:rsidP="006A2C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color w:val="auto"/>
          <w:sz w:val="20"/>
          <w:szCs w:val="20"/>
          <w:bdr w:val="none" w:sz="0" w:space="0" w:color="auto" w:frame="1"/>
          <w:lang w:val="es-CO" w:eastAsia="en-US"/>
        </w:rPr>
      </w:pPr>
      <w:r w:rsidRPr="007D745F">
        <w:rPr>
          <w:rFonts w:asciiTheme="majorHAnsi" w:eastAsiaTheme="minorHAnsi" w:hAnsiTheme="majorHAnsi"/>
          <w:color w:val="auto"/>
          <w:sz w:val="20"/>
          <w:szCs w:val="20"/>
          <w:lang w:val="es-CO"/>
        </w:rPr>
        <w:t>Asimismo, la Comisión valora el reconocimiento de</w:t>
      </w:r>
      <w:r w:rsidR="0066529E" w:rsidRPr="007D745F">
        <w:rPr>
          <w:rFonts w:asciiTheme="majorHAnsi" w:eastAsiaTheme="minorHAnsi" w:hAnsiTheme="majorHAnsi"/>
          <w:color w:val="auto"/>
          <w:sz w:val="20"/>
          <w:szCs w:val="20"/>
          <w:lang w:val="es-CO"/>
        </w:rPr>
        <w:t xml:space="preserve"> responsabilidad internacional </w:t>
      </w:r>
      <w:r w:rsidRPr="007D745F">
        <w:rPr>
          <w:rFonts w:asciiTheme="majorHAnsi" w:eastAsiaTheme="minorHAnsi" w:hAnsiTheme="majorHAnsi"/>
          <w:color w:val="auto"/>
          <w:sz w:val="20"/>
          <w:szCs w:val="20"/>
          <w:lang w:val="es-CO"/>
        </w:rPr>
        <w:t>del Estado</w:t>
      </w:r>
      <w:r w:rsidR="00E2067E" w:rsidRPr="007D745F">
        <w:rPr>
          <w:rFonts w:asciiTheme="majorHAnsi" w:eastAsiaTheme="minorHAnsi" w:hAnsiTheme="majorHAnsi"/>
          <w:color w:val="auto"/>
          <w:sz w:val="20"/>
          <w:szCs w:val="20"/>
          <w:lang w:val="es-CO"/>
        </w:rPr>
        <w:t xml:space="preserve"> parcial</w:t>
      </w:r>
      <w:r w:rsidRPr="007D745F">
        <w:rPr>
          <w:rFonts w:asciiTheme="majorHAnsi" w:eastAsiaTheme="minorHAnsi" w:hAnsiTheme="majorHAnsi"/>
          <w:color w:val="auto"/>
          <w:sz w:val="20"/>
          <w:szCs w:val="20"/>
          <w:lang w:val="es-CO"/>
        </w:rPr>
        <w:t xml:space="preserve"> </w:t>
      </w:r>
      <w:r w:rsidR="0066529E" w:rsidRPr="007D745F">
        <w:rPr>
          <w:rFonts w:asciiTheme="majorHAnsi" w:eastAsiaTheme="minorHAnsi" w:hAnsiTheme="majorHAnsi"/>
          <w:color w:val="auto"/>
          <w:sz w:val="20"/>
          <w:szCs w:val="20"/>
          <w:lang w:val="es-CO"/>
        </w:rPr>
        <w:t xml:space="preserve">por omisión, por la violación de los derechos consagrados en los artículos </w:t>
      </w:r>
      <w:r w:rsidRPr="007D745F">
        <w:rPr>
          <w:rFonts w:asciiTheme="majorHAnsi" w:eastAsiaTheme="minorHAnsi" w:hAnsiTheme="majorHAnsi"/>
          <w:color w:val="auto"/>
          <w:sz w:val="20"/>
          <w:szCs w:val="20"/>
          <w:lang w:val="es-CO"/>
        </w:rPr>
        <w:t xml:space="preserve">5 (integridad personal), </w:t>
      </w:r>
      <w:r w:rsidR="0066529E" w:rsidRPr="007D745F">
        <w:rPr>
          <w:rFonts w:asciiTheme="majorHAnsi" w:eastAsiaTheme="minorHAnsi" w:hAnsiTheme="majorHAnsi"/>
          <w:color w:val="auto"/>
          <w:sz w:val="20"/>
          <w:szCs w:val="20"/>
          <w:lang w:val="es-CO"/>
        </w:rPr>
        <w:t>8 (garantías judiciales) y 25 (derecho a la protección judicial) de la Convención Americana sobre Derechos Humanos,</w:t>
      </w:r>
      <w:r w:rsidRPr="007D745F">
        <w:rPr>
          <w:rFonts w:asciiTheme="majorHAnsi" w:eastAsiaTheme="minorHAnsi" w:hAnsiTheme="majorHAnsi"/>
          <w:color w:val="auto"/>
          <w:sz w:val="20"/>
          <w:szCs w:val="20"/>
          <w:lang w:val="es-CO"/>
        </w:rPr>
        <w:t xml:space="preserve"> </w:t>
      </w:r>
      <w:r w:rsidRPr="007D745F">
        <w:rPr>
          <w:rFonts w:asciiTheme="majorHAnsi" w:hAnsiTheme="majorHAnsi"/>
          <w:color w:val="auto"/>
          <w:sz w:val="20"/>
          <w:szCs w:val="20"/>
          <w:bdr w:val="none" w:sz="0" w:space="0" w:color="auto" w:frame="1"/>
          <w:lang w:val="es-CO"/>
        </w:rPr>
        <w:t>en relación con el artículo 1.1 del mismo instrumento</w:t>
      </w:r>
      <w:r w:rsidR="0066529E" w:rsidRPr="007D745F">
        <w:rPr>
          <w:rFonts w:asciiTheme="majorHAnsi" w:eastAsiaTheme="minorHAnsi" w:hAnsiTheme="majorHAnsi"/>
          <w:color w:val="auto"/>
          <w:sz w:val="20"/>
          <w:szCs w:val="20"/>
          <w:lang w:val="es-CO"/>
        </w:rPr>
        <w:t xml:space="preserve"> </w:t>
      </w:r>
      <w:r w:rsidRPr="007D745F">
        <w:rPr>
          <w:rFonts w:asciiTheme="majorHAnsi" w:eastAsia="Times New Roman" w:hAnsiTheme="majorHAnsi" w:cs="Segoe UI"/>
          <w:color w:val="auto"/>
          <w:sz w:val="20"/>
          <w:szCs w:val="20"/>
          <w:bdr w:val="none" w:sz="0" w:space="0" w:color="auto"/>
          <w:lang w:val="es-CO" w:eastAsia="es-AR"/>
        </w:rPr>
        <w:t xml:space="preserve">en perjuicio de los familiares del señor Jorge Adolfo Freytter, en razón de la falta de diligencia de las autoridades judiciales de investigar los hechos denunciados en el presente caso, en particular, por faltar a su obligación de investigar con la debida diligencia los hechos de tortura, de conformidad a lo establecido en el artículo 8 de la Convención Interamericana para Prevenir y Sancionar la Tortura, en relación con el artículo 1 del mismo instrumento. </w:t>
      </w:r>
      <w:r w:rsidRPr="007D745F">
        <w:rPr>
          <w:rFonts w:asciiTheme="majorHAnsi" w:hAnsiTheme="majorHAnsi"/>
          <w:color w:val="auto"/>
          <w:sz w:val="20"/>
          <w:szCs w:val="20"/>
          <w:lang w:val="es-AR"/>
        </w:rPr>
        <w:t xml:space="preserve">Igualmente, la Comisión valora </w:t>
      </w:r>
      <w:r w:rsidR="00CF422C" w:rsidRPr="007D745F">
        <w:rPr>
          <w:rFonts w:asciiTheme="majorHAnsi" w:hAnsiTheme="majorHAnsi"/>
          <w:color w:val="auto"/>
          <w:sz w:val="20"/>
          <w:szCs w:val="20"/>
          <w:lang w:val="es-AR"/>
        </w:rPr>
        <w:t>el reconocimiento de la</w:t>
      </w:r>
      <w:r w:rsidRPr="007D745F">
        <w:rPr>
          <w:rFonts w:asciiTheme="majorHAnsi" w:hAnsiTheme="majorHAnsi"/>
          <w:color w:val="auto"/>
          <w:sz w:val="20"/>
          <w:szCs w:val="20"/>
          <w:lang w:val="es-AR"/>
        </w:rPr>
        <w:t xml:space="preserve"> responsabilidad internacional</w:t>
      </w:r>
      <w:r w:rsidR="00CF422C" w:rsidRPr="007D745F">
        <w:rPr>
          <w:rFonts w:asciiTheme="majorHAnsi" w:hAnsiTheme="majorHAnsi"/>
          <w:color w:val="auto"/>
          <w:sz w:val="20"/>
          <w:szCs w:val="20"/>
          <w:lang w:val="es-AR"/>
        </w:rPr>
        <w:t xml:space="preserve"> del Estado colombiano</w:t>
      </w:r>
      <w:r w:rsidRPr="007D745F">
        <w:rPr>
          <w:rFonts w:asciiTheme="majorHAnsi" w:hAnsiTheme="majorHAnsi"/>
          <w:color w:val="auto"/>
          <w:sz w:val="20"/>
          <w:szCs w:val="20"/>
          <w:lang w:val="es-AR"/>
        </w:rPr>
        <w:t xml:space="preserve"> por omisión, por la violación al derecho contenido en el artículo 22 (circulación y de residencia) de la CADH, en relación con los derechos reconocidos en los artículos 8 (garantías judiciales) y 25 (protección judicial) del mismo instrumento, en razón de la falta de debida diligencia en la investigación de las amenazas recibidas por Jorge Freytter Franco y Jorge Freytter </w:t>
      </w:r>
      <w:r w:rsidR="00382CCA" w:rsidRPr="007D745F">
        <w:rPr>
          <w:rFonts w:asciiTheme="majorHAnsi" w:hAnsiTheme="majorHAnsi"/>
          <w:color w:val="auto"/>
          <w:sz w:val="20"/>
          <w:szCs w:val="20"/>
          <w:lang w:val="es-AR"/>
        </w:rPr>
        <w:t>Florián</w:t>
      </w:r>
      <w:r w:rsidRPr="007D745F">
        <w:rPr>
          <w:rFonts w:asciiTheme="majorHAnsi" w:hAnsiTheme="majorHAnsi"/>
          <w:color w:val="auto"/>
          <w:sz w:val="20"/>
          <w:szCs w:val="20"/>
          <w:lang w:val="es-AR"/>
        </w:rPr>
        <w:t>, quienes tuvieron que solicitar asilo y trasladarse fuera del país.</w:t>
      </w:r>
    </w:p>
    <w:p w14:paraId="44759827" w14:textId="77777777" w:rsidR="0066529E" w:rsidRPr="007D745F" w:rsidRDefault="0066529E" w:rsidP="006A2CCB">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6E5AE7E8" w14:textId="49DA765A" w:rsidR="0066529E" w:rsidRPr="007D745F" w:rsidRDefault="0066529E" w:rsidP="00DB3BA4">
      <w:pPr>
        <w:pStyle w:val="paragraph"/>
        <w:numPr>
          <w:ilvl w:val="0"/>
          <w:numId w:val="55"/>
        </w:numPr>
        <w:spacing w:before="0" w:beforeAutospacing="0" w:after="0" w:afterAutospacing="0"/>
        <w:ind w:left="0" w:firstLine="720"/>
        <w:jc w:val="both"/>
        <w:textAlignment w:val="baseline"/>
        <w:rPr>
          <w:rFonts w:asciiTheme="majorHAnsi" w:eastAsiaTheme="minorHAnsi" w:hAnsiTheme="majorHAnsi" w:cs="Cambria"/>
          <w:sz w:val="20"/>
          <w:szCs w:val="20"/>
          <w:lang w:eastAsia="en-US"/>
        </w:rPr>
      </w:pPr>
      <w:r w:rsidRPr="007D745F">
        <w:rPr>
          <w:rStyle w:val="normaltextrun"/>
          <w:rFonts w:asciiTheme="majorHAnsi" w:hAnsiTheme="majorHAnsi" w:cs="Segoe UI"/>
          <w:sz w:val="20"/>
          <w:szCs w:val="20"/>
          <w:lang w:val="es-CO"/>
        </w:rPr>
        <w:t xml:space="preserve">En relación con el literal </w:t>
      </w:r>
      <w:r w:rsidRPr="007D745F">
        <w:rPr>
          <w:rStyle w:val="normaltextrun"/>
          <w:rFonts w:asciiTheme="majorHAnsi" w:hAnsiTheme="majorHAnsi" w:cs="Segoe UI"/>
          <w:i/>
          <w:iCs/>
          <w:sz w:val="20"/>
          <w:szCs w:val="20"/>
          <w:lang w:val="es-CO"/>
        </w:rPr>
        <w:t>(i) acto de reconocimiento de responsabilidad</w:t>
      </w:r>
      <w:r w:rsidRPr="007D745F">
        <w:rPr>
          <w:rStyle w:val="normaltextrun"/>
          <w:rFonts w:asciiTheme="majorHAnsi" w:hAnsiTheme="majorHAnsi" w:cs="Segoe UI"/>
          <w:sz w:val="20"/>
          <w:szCs w:val="20"/>
          <w:lang w:val="es-CO"/>
        </w:rPr>
        <w:t xml:space="preserve">, de la cláusula quinta sobre medidas de satisfacción, según lo informado conjuntamente por las partes, </w:t>
      </w:r>
      <w:r w:rsidRPr="007D745F">
        <w:rPr>
          <w:rFonts w:asciiTheme="majorHAnsi" w:eastAsiaTheme="minorHAnsi" w:hAnsiTheme="majorHAnsi" w:cs="Cambria"/>
          <w:sz w:val="20"/>
          <w:szCs w:val="20"/>
          <w:lang w:val="es-CO" w:eastAsia="en-US"/>
        </w:rPr>
        <w:t xml:space="preserve">el mismo se realizó el </w:t>
      </w:r>
      <w:r w:rsidR="00573B93" w:rsidRPr="007D745F">
        <w:rPr>
          <w:rFonts w:asciiTheme="majorHAnsi" w:eastAsiaTheme="minorHAnsi" w:hAnsiTheme="majorHAnsi" w:cs="Cambria"/>
          <w:sz w:val="20"/>
          <w:szCs w:val="20"/>
          <w:lang w:val="es-CO" w:eastAsia="en-US"/>
        </w:rPr>
        <w:t>2</w:t>
      </w:r>
      <w:r w:rsidR="00C71F91" w:rsidRPr="007D745F">
        <w:rPr>
          <w:rFonts w:asciiTheme="majorHAnsi" w:eastAsiaTheme="minorHAnsi" w:hAnsiTheme="majorHAnsi" w:cs="Cambria"/>
          <w:sz w:val="20"/>
          <w:szCs w:val="20"/>
          <w:lang w:val="es-CO" w:eastAsia="en-US"/>
        </w:rPr>
        <w:t>4</w:t>
      </w:r>
      <w:r w:rsidRPr="007D745F">
        <w:rPr>
          <w:rFonts w:asciiTheme="majorHAnsi" w:eastAsiaTheme="minorHAnsi" w:hAnsiTheme="majorHAnsi" w:cs="Cambria"/>
          <w:sz w:val="20"/>
          <w:szCs w:val="20"/>
          <w:lang w:val="es-CO" w:eastAsia="en-US"/>
        </w:rPr>
        <w:t xml:space="preserve"> de </w:t>
      </w:r>
      <w:r w:rsidR="00573B93" w:rsidRPr="007D745F">
        <w:rPr>
          <w:rFonts w:asciiTheme="majorHAnsi" w:eastAsiaTheme="minorHAnsi" w:hAnsiTheme="majorHAnsi" w:cs="Cambria"/>
          <w:sz w:val="20"/>
          <w:szCs w:val="20"/>
          <w:lang w:val="es-CO" w:eastAsia="en-US"/>
        </w:rPr>
        <w:t>septiembre</w:t>
      </w:r>
      <w:r w:rsidRPr="007D745F">
        <w:rPr>
          <w:rFonts w:asciiTheme="majorHAnsi" w:eastAsiaTheme="minorHAnsi" w:hAnsiTheme="majorHAnsi" w:cs="Cambria"/>
          <w:sz w:val="20"/>
          <w:szCs w:val="20"/>
          <w:lang w:val="es-CO" w:eastAsia="en-US"/>
        </w:rPr>
        <w:t xml:space="preserve"> de 202</w:t>
      </w:r>
      <w:r w:rsidR="00C71F91" w:rsidRPr="007D745F">
        <w:rPr>
          <w:rFonts w:asciiTheme="majorHAnsi" w:eastAsiaTheme="minorHAnsi" w:hAnsiTheme="majorHAnsi" w:cs="Cambria"/>
          <w:sz w:val="20"/>
          <w:szCs w:val="20"/>
          <w:lang w:val="es-CO" w:eastAsia="en-US"/>
        </w:rPr>
        <w:t>0</w:t>
      </w:r>
      <w:r w:rsidR="00ED7284" w:rsidRPr="007D745F">
        <w:rPr>
          <w:rFonts w:asciiTheme="majorHAnsi" w:eastAsiaTheme="minorHAnsi" w:hAnsiTheme="majorHAnsi" w:cs="Cambria"/>
          <w:sz w:val="20"/>
          <w:szCs w:val="20"/>
          <w:lang w:val="es-CO" w:eastAsia="en-US"/>
        </w:rPr>
        <w:t xml:space="preserve"> </w:t>
      </w:r>
      <w:r w:rsidR="00ED7284" w:rsidRPr="007D745F">
        <w:rPr>
          <w:rStyle w:val="cf01"/>
          <w:rFonts w:asciiTheme="majorHAnsi" w:hAnsiTheme="majorHAnsi"/>
          <w:sz w:val="20"/>
          <w:szCs w:val="20"/>
        </w:rPr>
        <w:t>las 10:00 a.m.</w:t>
      </w:r>
      <w:r w:rsidR="008551F8" w:rsidRPr="007D745F">
        <w:rPr>
          <w:rStyle w:val="cf01"/>
          <w:rFonts w:asciiTheme="majorHAnsi" w:hAnsiTheme="majorHAnsi"/>
          <w:sz w:val="20"/>
          <w:szCs w:val="20"/>
        </w:rPr>
        <w:t>,</w:t>
      </w:r>
      <w:r w:rsidR="00ED7284" w:rsidRPr="007D745F">
        <w:rPr>
          <w:rStyle w:val="cf01"/>
          <w:rFonts w:asciiTheme="majorHAnsi" w:hAnsiTheme="majorHAnsi"/>
          <w:sz w:val="20"/>
          <w:szCs w:val="20"/>
        </w:rPr>
        <w:t xml:space="preserve"> </w:t>
      </w:r>
      <w:r w:rsidR="008551F8" w:rsidRPr="007D745F">
        <w:rPr>
          <w:rStyle w:val="cf01"/>
          <w:rFonts w:asciiTheme="majorHAnsi" w:hAnsiTheme="majorHAnsi"/>
          <w:sz w:val="20"/>
          <w:szCs w:val="20"/>
        </w:rPr>
        <w:t>mediante plataforma digital</w:t>
      </w:r>
      <w:r w:rsidR="00627439" w:rsidRPr="007D745F">
        <w:rPr>
          <w:rStyle w:val="FootnoteReference"/>
          <w:rFonts w:asciiTheme="majorHAnsi" w:hAnsiTheme="majorHAnsi" w:cs="Segoe UI"/>
          <w:sz w:val="20"/>
          <w:szCs w:val="20"/>
        </w:rPr>
        <w:footnoteReference w:id="19"/>
      </w:r>
      <w:r w:rsidR="00ED7284" w:rsidRPr="007D745F">
        <w:rPr>
          <w:rStyle w:val="cf01"/>
          <w:rFonts w:asciiTheme="majorHAnsi" w:hAnsiTheme="majorHAnsi"/>
          <w:sz w:val="20"/>
          <w:szCs w:val="20"/>
        </w:rPr>
        <w:t xml:space="preserve">. </w:t>
      </w:r>
      <w:r w:rsidRPr="007D745F">
        <w:rPr>
          <w:rFonts w:asciiTheme="majorHAnsi" w:eastAsiaTheme="minorHAnsi" w:hAnsiTheme="majorHAnsi" w:cs="Cambria"/>
          <w:sz w:val="20"/>
          <w:szCs w:val="20"/>
          <w:lang w:val="es-CO" w:eastAsia="en-US"/>
        </w:rPr>
        <w:t>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w:t>
      </w:r>
      <w:r w:rsidR="00ED7284" w:rsidRPr="007D745F">
        <w:rPr>
          <w:rFonts w:asciiTheme="majorHAnsi" w:eastAsiaTheme="minorHAnsi" w:hAnsiTheme="majorHAnsi" w:cs="Cambria"/>
          <w:sz w:val="20"/>
          <w:szCs w:val="20"/>
          <w:lang w:val="es-CO" w:eastAsia="en-US"/>
        </w:rPr>
        <w:t xml:space="preserve">l señor </w:t>
      </w:r>
      <w:r w:rsidR="00C71F91" w:rsidRPr="007D745F">
        <w:rPr>
          <w:rFonts w:asciiTheme="majorHAnsi" w:eastAsiaTheme="minorHAnsi" w:hAnsiTheme="majorHAnsi" w:cs="Cambria"/>
          <w:sz w:val="20"/>
          <w:szCs w:val="20"/>
          <w:lang w:val="es-CO" w:eastAsia="en-US"/>
        </w:rPr>
        <w:t>Jorge Adolfo Freytter Romer</w:t>
      </w:r>
      <w:r w:rsidR="00212F3F" w:rsidRPr="007D745F">
        <w:rPr>
          <w:rFonts w:asciiTheme="majorHAnsi" w:eastAsiaTheme="minorHAnsi" w:hAnsiTheme="majorHAnsi" w:cs="Cambria"/>
          <w:sz w:val="20"/>
          <w:szCs w:val="20"/>
          <w:lang w:val="es-CO" w:eastAsia="en-US"/>
        </w:rPr>
        <w:t>o</w:t>
      </w:r>
      <w:r w:rsidR="00ED7284" w:rsidRPr="007D745F">
        <w:rPr>
          <w:rFonts w:asciiTheme="majorHAnsi" w:eastAsiaTheme="minorHAnsi" w:hAnsiTheme="majorHAnsi" w:cs="Cambria"/>
          <w:sz w:val="20"/>
          <w:szCs w:val="20"/>
          <w:lang w:val="es-CO" w:eastAsia="en-US"/>
        </w:rPr>
        <w:t xml:space="preserve"> </w:t>
      </w:r>
      <w:r w:rsidRPr="007D745F">
        <w:rPr>
          <w:rFonts w:asciiTheme="majorHAnsi" w:eastAsiaTheme="minorHAnsi" w:hAnsiTheme="majorHAnsi" w:cs="Cambria"/>
          <w:sz w:val="20"/>
          <w:szCs w:val="20"/>
          <w:lang w:val="es-CO" w:eastAsia="en-US"/>
        </w:rPr>
        <w:t>y su</w:t>
      </w:r>
      <w:r w:rsidR="00C71F91" w:rsidRPr="007D745F">
        <w:rPr>
          <w:rFonts w:asciiTheme="majorHAnsi" w:eastAsiaTheme="minorHAnsi" w:hAnsiTheme="majorHAnsi" w:cs="Cambria"/>
          <w:sz w:val="20"/>
          <w:szCs w:val="20"/>
          <w:lang w:val="es-CO" w:eastAsia="en-US"/>
        </w:rPr>
        <w:t>s</w:t>
      </w:r>
      <w:r w:rsidRPr="007D745F">
        <w:rPr>
          <w:rFonts w:asciiTheme="majorHAnsi" w:eastAsiaTheme="minorHAnsi" w:hAnsiTheme="majorHAnsi" w:cs="Cambria"/>
          <w:sz w:val="20"/>
          <w:szCs w:val="20"/>
          <w:lang w:val="es-CO" w:eastAsia="en-US"/>
        </w:rPr>
        <w:t xml:space="preserve"> representante</w:t>
      </w:r>
      <w:r w:rsidR="00C71F91" w:rsidRPr="007D745F">
        <w:rPr>
          <w:rFonts w:asciiTheme="majorHAnsi" w:eastAsiaTheme="minorHAnsi" w:hAnsiTheme="majorHAnsi" w:cs="Cambria"/>
          <w:sz w:val="20"/>
          <w:szCs w:val="20"/>
          <w:lang w:val="es-CO" w:eastAsia="en-US"/>
        </w:rPr>
        <w:t>s</w:t>
      </w:r>
      <w:r w:rsidRPr="007D745F">
        <w:rPr>
          <w:rFonts w:asciiTheme="majorHAnsi" w:eastAsiaTheme="minorHAnsi" w:hAnsiTheme="majorHAnsi" w:cs="Cambria"/>
          <w:sz w:val="20"/>
          <w:szCs w:val="20"/>
          <w:lang w:val="es-CO" w:eastAsia="en-US"/>
        </w:rPr>
        <w:t xml:space="preserve">, </w:t>
      </w:r>
      <w:r w:rsidR="00C71F91" w:rsidRPr="007D745F">
        <w:rPr>
          <w:rFonts w:asciiTheme="majorHAnsi" w:eastAsiaTheme="minorHAnsi" w:hAnsiTheme="majorHAnsi" w:cs="Cambria"/>
          <w:sz w:val="20"/>
          <w:szCs w:val="20"/>
          <w:lang w:val="es-CO" w:eastAsia="en-US"/>
        </w:rPr>
        <w:t xml:space="preserve">el señor </w:t>
      </w:r>
      <w:r w:rsidR="00C71F91" w:rsidRPr="007D745F">
        <w:rPr>
          <w:rStyle w:val="normaltextrun"/>
          <w:rFonts w:asciiTheme="majorHAnsi" w:hAnsiTheme="majorHAnsi"/>
          <w:sz w:val="20"/>
          <w:szCs w:val="20"/>
          <w:bdr w:val="none" w:sz="0" w:space="0" w:color="auto" w:frame="1"/>
          <w:lang w:val="es-ES"/>
        </w:rPr>
        <w:t xml:space="preserve">Rafael Larreina Valderrama, ex diputado del Congreso Español, </w:t>
      </w:r>
      <w:r w:rsidR="00A7074C" w:rsidRPr="007D745F">
        <w:rPr>
          <w:rStyle w:val="normaltextrun"/>
          <w:rFonts w:asciiTheme="majorHAnsi" w:hAnsiTheme="majorHAnsi"/>
          <w:sz w:val="20"/>
          <w:szCs w:val="20"/>
          <w:bdr w:val="none" w:sz="0" w:space="0" w:color="auto" w:frame="1"/>
          <w:lang w:val="es-ES"/>
        </w:rPr>
        <w:t xml:space="preserve">un cantautor Salvadoreño, </w:t>
      </w:r>
      <w:r w:rsidR="000D2A5C" w:rsidRPr="007D745F">
        <w:rPr>
          <w:rFonts w:asciiTheme="majorHAnsi" w:eastAsiaTheme="minorHAnsi" w:hAnsiTheme="majorHAnsi" w:cs="Cambria"/>
          <w:sz w:val="20"/>
          <w:szCs w:val="20"/>
          <w:lang w:val="es-CO" w:eastAsia="en-US"/>
        </w:rPr>
        <w:t xml:space="preserve">compositor de la canción J. A. Freytter Romero, </w:t>
      </w:r>
      <w:r w:rsidRPr="007D745F">
        <w:rPr>
          <w:rFonts w:asciiTheme="majorHAnsi" w:eastAsiaTheme="minorHAnsi" w:hAnsiTheme="majorHAnsi" w:cs="Cambria"/>
          <w:sz w:val="20"/>
          <w:szCs w:val="20"/>
          <w:lang w:val="es-CO" w:eastAsia="en-US"/>
        </w:rPr>
        <w:t>así como la Agencia Nacional de Defensa Jurídica del Estado</w:t>
      </w:r>
      <w:r w:rsidR="00ED7284" w:rsidRPr="007D745F">
        <w:rPr>
          <w:rFonts w:asciiTheme="majorHAnsi" w:eastAsiaTheme="minorHAnsi" w:hAnsiTheme="majorHAnsi" w:cs="Cambria"/>
          <w:sz w:val="20"/>
          <w:szCs w:val="20"/>
          <w:lang w:eastAsia="en-US"/>
        </w:rPr>
        <w:t xml:space="preserve"> y </w:t>
      </w:r>
      <w:r w:rsidR="00C71F91" w:rsidRPr="007D745F">
        <w:rPr>
          <w:rFonts w:asciiTheme="majorHAnsi" w:hAnsiTheme="majorHAnsi"/>
          <w:sz w:val="20"/>
          <w:szCs w:val="20"/>
        </w:rPr>
        <w:t>la</w:t>
      </w:r>
      <w:r w:rsidR="00A64145" w:rsidRPr="007D745F">
        <w:rPr>
          <w:rFonts w:asciiTheme="majorHAnsi" w:hAnsiTheme="majorHAnsi"/>
          <w:sz w:val="20"/>
          <w:szCs w:val="20"/>
        </w:rPr>
        <w:t xml:space="preserve"> Comisionad</w:t>
      </w:r>
      <w:r w:rsidR="00C71F91" w:rsidRPr="007D745F">
        <w:rPr>
          <w:rFonts w:asciiTheme="majorHAnsi" w:hAnsiTheme="majorHAnsi"/>
          <w:sz w:val="20"/>
          <w:szCs w:val="20"/>
        </w:rPr>
        <w:t>a</w:t>
      </w:r>
      <w:r w:rsidR="00A64145" w:rsidRPr="007D745F">
        <w:rPr>
          <w:rFonts w:asciiTheme="majorHAnsi" w:hAnsiTheme="majorHAnsi"/>
          <w:sz w:val="20"/>
          <w:szCs w:val="20"/>
        </w:rPr>
        <w:t xml:space="preserve"> y Relator</w:t>
      </w:r>
      <w:r w:rsidR="00C71F91" w:rsidRPr="007D745F">
        <w:rPr>
          <w:rFonts w:asciiTheme="majorHAnsi" w:hAnsiTheme="majorHAnsi"/>
          <w:sz w:val="20"/>
          <w:szCs w:val="20"/>
        </w:rPr>
        <w:t>a</w:t>
      </w:r>
      <w:r w:rsidR="00A64145" w:rsidRPr="007D745F">
        <w:rPr>
          <w:rFonts w:asciiTheme="majorHAnsi" w:hAnsiTheme="majorHAnsi"/>
          <w:sz w:val="20"/>
          <w:szCs w:val="20"/>
        </w:rPr>
        <w:t xml:space="preserve"> para Colombia, </w:t>
      </w:r>
      <w:r w:rsidR="00C71F91" w:rsidRPr="007D745F">
        <w:rPr>
          <w:rFonts w:asciiTheme="majorHAnsi" w:hAnsiTheme="majorHAnsi"/>
          <w:sz w:val="20"/>
          <w:szCs w:val="20"/>
        </w:rPr>
        <w:t>Antoni</w:t>
      </w:r>
      <w:r w:rsidR="000E2284" w:rsidRPr="007D745F">
        <w:rPr>
          <w:rFonts w:asciiTheme="majorHAnsi" w:hAnsiTheme="majorHAnsi"/>
          <w:sz w:val="20"/>
          <w:szCs w:val="20"/>
        </w:rPr>
        <w:t>a</w:t>
      </w:r>
      <w:r w:rsidR="00C71F91" w:rsidRPr="007D745F">
        <w:rPr>
          <w:rFonts w:asciiTheme="majorHAnsi" w:hAnsiTheme="majorHAnsi"/>
          <w:sz w:val="20"/>
          <w:szCs w:val="20"/>
        </w:rPr>
        <w:t xml:space="preserve"> Urrejola</w:t>
      </w:r>
      <w:r w:rsidR="00A64145" w:rsidRPr="007D745F">
        <w:rPr>
          <w:rFonts w:asciiTheme="majorHAnsi" w:hAnsiTheme="majorHAnsi"/>
          <w:sz w:val="20"/>
          <w:szCs w:val="20"/>
        </w:rPr>
        <w:t>.</w:t>
      </w:r>
    </w:p>
    <w:p w14:paraId="307FA405" w14:textId="77777777" w:rsidR="0066529E" w:rsidRPr="007D745F" w:rsidRDefault="0066529E" w:rsidP="006A2CCB">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3BDE2E58" w14:textId="60E05C72" w:rsidR="000F2B79" w:rsidRPr="007D745F" w:rsidRDefault="0066529E" w:rsidP="00DB3BA4">
      <w:pPr>
        <w:pStyle w:val="ListParagraph"/>
        <w:numPr>
          <w:ilvl w:val="0"/>
          <w:numId w:val="55"/>
        </w:numPr>
        <w:ind w:left="0" w:firstLine="720"/>
        <w:jc w:val="both"/>
        <w:rPr>
          <w:rFonts w:asciiTheme="majorHAnsi" w:hAnsiTheme="majorHAnsi"/>
          <w:sz w:val="20"/>
          <w:szCs w:val="20"/>
          <w:lang w:val="es-CO"/>
        </w:rPr>
      </w:pPr>
      <w:r w:rsidRPr="007D745F">
        <w:rPr>
          <w:rFonts w:asciiTheme="majorHAnsi" w:eastAsiaTheme="minorHAnsi" w:hAnsiTheme="majorHAnsi"/>
          <w:sz w:val="20"/>
          <w:szCs w:val="20"/>
          <w:lang w:val="es-CO"/>
        </w:rPr>
        <w:t xml:space="preserve">De igual manera, </w:t>
      </w:r>
      <w:r w:rsidRPr="007D745F">
        <w:rPr>
          <w:rFonts w:asciiTheme="majorHAnsi" w:hAnsiTheme="majorHAnsi"/>
          <w:sz w:val="20"/>
          <w:szCs w:val="20"/>
          <w:lang w:val="es-CO"/>
        </w:rPr>
        <w:t>las partes dieron cuenta del contenido de la agenda concertada para la realización del acto, la cual incluyó una apertura, el himno nacional de Colombia,</w:t>
      </w:r>
      <w:r w:rsidR="002167E5" w:rsidRPr="007D745F">
        <w:rPr>
          <w:rFonts w:asciiTheme="majorHAnsi" w:hAnsiTheme="majorHAnsi"/>
          <w:sz w:val="20"/>
          <w:szCs w:val="20"/>
          <w:lang w:val="es-CO"/>
        </w:rPr>
        <w:t xml:space="preserve"> </w:t>
      </w:r>
      <w:r w:rsidR="00135D21" w:rsidRPr="007D745F">
        <w:rPr>
          <w:rFonts w:asciiTheme="majorHAnsi" w:hAnsiTheme="majorHAnsi"/>
          <w:sz w:val="20"/>
          <w:szCs w:val="20"/>
          <w:lang w:val="es-CO"/>
        </w:rPr>
        <w:t xml:space="preserve">la reproducción de </w:t>
      </w:r>
      <w:r w:rsidR="002167E5" w:rsidRPr="007D745F">
        <w:rPr>
          <w:rFonts w:asciiTheme="majorHAnsi" w:hAnsiTheme="majorHAnsi"/>
          <w:sz w:val="20"/>
          <w:szCs w:val="20"/>
          <w:lang w:val="es-CO"/>
        </w:rPr>
        <w:t>un</w:t>
      </w:r>
      <w:r w:rsidR="00CF422C" w:rsidRPr="007D745F">
        <w:rPr>
          <w:rFonts w:asciiTheme="majorHAnsi" w:hAnsiTheme="majorHAnsi"/>
          <w:sz w:val="20"/>
          <w:szCs w:val="20"/>
          <w:lang w:val="es-CO"/>
        </w:rPr>
        <w:t xml:space="preserve">a grabación </w:t>
      </w:r>
      <w:r w:rsidR="002167E5" w:rsidRPr="007D745F">
        <w:rPr>
          <w:rStyle w:val="normaltextrun"/>
          <w:rFonts w:asciiTheme="majorHAnsi" w:hAnsiTheme="majorHAnsi"/>
          <w:color w:val="auto"/>
          <w:sz w:val="20"/>
          <w:szCs w:val="20"/>
          <w:shd w:val="clear" w:color="auto" w:fill="FFFFFF"/>
          <w:lang w:val="es-ES"/>
        </w:rPr>
        <w:t>de la última intervención de Jorge Adolfo Freytter Romero en la Asamblea de profesorado y trabajadores de la Universidad del Atlántico</w:t>
      </w:r>
      <w:r w:rsidR="00A7074C" w:rsidRPr="007D745F">
        <w:rPr>
          <w:rFonts w:asciiTheme="majorHAnsi" w:hAnsiTheme="majorHAnsi"/>
          <w:sz w:val="20"/>
          <w:szCs w:val="20"/>
          <w:lang w:val="es-ES"/>
        </w:rPr>
        <w:t xml:space="preserve"> y</w:t>
      </w:r>
      <w:r w:rsidR="005B0401" w:rsidRPr="007D745F">
        <w:rPr>
          <w:rFonts w:asciiTheme="majorHAnsi" w:hAnsiTheme="majorHAnsi"/>
          <w:sz w:val="20"/>
          <w:szCs w:val="20"/>
          <w:lang w:val="es-ES"/>
        </w:rPr>
        <w:t>,</w:t>
      </w:r>
      <w:r w:rsidR="00A7074C" w:rsidRPr="007D745F">
        <w:rPr>
          <w:rFonts w:asciiTheme="majorHAnsi" w:hAnsiTheme="majorHAnsi"/>
          <w:sz w:val="20"/>
          <w:szCs w:val="20"/>
          <w:lang w:val="es-ES"/>
        </w:rPr>
        <w:t xml:space="preserve"> </w:t>
      </w:r>
      <w:r w:rsidR="00E86AC1" w:rsidRPr="007D745F">
        <w:rPr>
          <w:rStyle w:val="normaltextrun"/>
          <w:rFonts w:asciiTheme="majorHAnsi" w:hAnsiTheme="majorHAnsi"/>
          <w:color w:val="auto"/>
          <w:sz w:val="20"/>
          <w:szCs w:val="20"/>
          <w:shd w:val="clear" w:color="auto" w:fill="FFFFFF"/>
          <w:lang w:val="es-AR"/>
        </w:rPr>
        <w:t xml:space="preserve">palabras </w:t>
      </w:r>
      <w:r w:rsidR="000D16AD" w:rsidRPr="007D745F">
        <w:rPr>
          <w:rFonts w:asciiTheme="majorHAnsi" w:hAnsiTheme="majorHAnsi"/>
          <w:sz w:val="20"/>
          <w:szCs w:val="20"/>
          <w:lang w:val="es-CO"/>
        </w:rPr>
        <w:t>d</w:t>
      </w:r>
      <w:r w:rsidR="002167E5" w:rsidRPr="007D745F">
        <w:rPr>
          <w:rFonts w:asciiTheme="majorHAnsi" w:hAnsiTheme="majorHAnsi"/>
          <w:sz w:val="20"/>
          <w:szCs w:val="20"/>
          <w:lang w:val="es-CO"/>
        </w:rPr>
        <w:t xml:space="preserve">e Jorge Freytter Franco y </w:t>
      </w:r>
      <w:r w:rsidR="002167E5" w:rsidRPr="007D745F">
        <w:rPr>
          <w:rStyle w:val="normaltextrun"/>
          <w:rFonts w:asciiTheme="majorHAnsi" w:hAnsiTheme="majorHAnsi"/>
          <w:color w:val="auto"/>
          <w:sz w:val="20"/>
          <w:szCs w:val="20"/>
          <w:shd w:val="clear" w:color="auto" w:fill="FFFFFF"/>
          <w:lang w:val="es-AR"/>
        </w:rPr>
        <w:t>Jorge Enrique Freytter Florián</w:t>
      </w:r>
      <w:r w:rsidR="000D16AD" w:rsidRPr="007D745F">
        <w:rPr>
          <w:rStyle w:val="normaltextrun"/>
          <w:rFonts w:asciiTheme="majorHAnsi" w:hAnsiTheme="majorHAnsi"/>
          <w:color w:val="auto"/>
          <w:sz w:val="20"/>
          <w:szCs w:val="20"/>
          <w:shd w:val="clear" w:color="auto" w:fill="FFFFFF"/>
          <w:lang w:val="es-AR"/>
        </w:rPr>
        <w:t>, hijo</w:t>
      </w:r>
      <w:r w:rsidR="002167E5" w:rsidRPr="007D745F">
        <w:rPr>
          <w:rStyle w:val="normaltextrun"/>
          <w:rFonts w:asciiTheme="majorHAnsi" w:hAnsiTheme="majorHAnsi"/>
          <w:color w:val="auto"/>
          <w:sz w:val="20"/>
          <w:szCs w:val="20"/>
          <w:shd w:val="clear" w:color="auto" w:fill="FFFFFF"/>
          <w:lang w:val="es-AR"/>
        </w:rPr>
        <w:t>s</w:t>
      </w:r>
      <w:r w:rsidR="000D16AD" w:rsidRPr="007D745F">
        <w:rPr>
          <w:rStyle w:val="normaltextrun"/>
          <w:rFonts w:asciiTheme="majorHAnsi" w:hAnsiTheme="majorHAnsi"/>
          <w:color w:val="auto"/>
          <w:sz w:val="20"/>
          <w:szCs w:val="20"/>
          <w:shd w:val="clear" w:color="auto" w:fill="FFFFFF"/>
          <w:lang w:val="es-AR"/>
        </w:rPr>
        <w:t xml:space="preserve"> del señor </w:t>
      </w:r>
      <w:r w:rsidR="002167E5" w:rsidRPr="007D745F">
        <w:rPr>
          <w:rStyle w:val="normaltextrun"/>
          <w:rFonts w:asciiTheme="majorHAnsi" w:hAnsiTheme="majorHAnsi"/>
          <w:color w:val="auto"/>
          <w:sz w:val="20"/>
          <w:szCs w:val="20"/>
          <w:shd w:val="clear" w:color="auto" w:fill="FFFFFF"/>
          <w:lang w:val="es-AR"/>
        </w:rPr>
        <w:t>Jorge Adolfo Freytter Romero</w:t>
      </w:r>
      <w:r w:rsidR="000D16AD" w:rsidRPr="007D745F">
        <w:rPr>
          <w:rStyle w:val="normaltextrun"/>
          <w:rFonts w:asciiTheme="majorHAnsi" w:hAnsiTheme="majorHAnsi"/>
          <w:color w:val="auto"/>
          <w:sz w:val="20"/>
          <w:szCs w:val="20"/>
          <w:shd w:val="clear" w:color="auto" w:fill="FFFFFF"/>
          <w:lang w:val="es-AR"/>
        </w:rPr>
        <w:t xml:space="preserve">, así como </w:t>
      </w:r>
      <w:r w:rsidRPr="007D745F">
        <w:rPr>
          <w:rFonts w:asciiTheme="majorHAnsi" w:hAnsiTheme="majorHAnsi"/>
          <w:sz w:val="20"/>
          <w:szCs w:val="20"/>
          <w:lang w:val="es-CO"/>
        </w:rPr>
        <w:t>de su</w:t>
      </w:r>
      <w:r w:rsidR="002167E5" w:rsidRPr="007D745F">
        <w:rPr>
          <w:rFonts w:asciiTheme="majorHAnsi" w:hAnsiTheme="majorHAnsi"/>
          <w:sz w:val="20"/>
          <w:szCs w:val="20"/>
          <w:lang w:val="es-CO"/>
        </w:rPr>
        <w:t>s</w:t>
      </w:r>
      <w:r w:rsidRPr="007D745F">
        <w:rPr>
          <w:rFonts w:asciiTheme="majorHAnsi" w:hAnsiTheme="majorHAnsi"/>
          <w:sz w:val="20"/>
          <w:szCs w:val="20"/>
          <w:lang w:val="es-CO"/>
        </w:rPr>
        <w:t xml:space="preserve"> representante</w:t>
      </w:r>
      <w:r w:rsidR="002167E5" w:rsidRPr="007D745F">
        <w:rPr>
          <w:rFonts w:asciiTheme="majorHAnsi" w:hAnsiTheme="majorHAnsi"/>
          <w:sz w:val="20"/>
          <w:szCs w:val="20"/>
          <w:lang w:val="es-CO"/>
        </w:rPr>
        <w:t xml:space="preserve">s. Además, se contó con la </w:t>
      </w:r>
      <w:r w:rsidR="00A7074C" w:rsidRPr="007D745F">
        <w:rPr>
          <w:rFonts w:asciiTheme="majorHAnsi" w:hAnsiTheme="majorHAnsi"/>
          <w:sz w:val="20"/>
          <w:szCs w:val="20"/>
          <w:lang w:val="es-CO"/>
        </w:rPr>
        <w:t>intervención</w:t>
      </w:r>
      <w:r w:rsidR="002167E5" w:rsidRPr="007D745F">
        <w:rPr>
          <w:rFonts w:asciiTheme="majorHAnsi" w:hAnsiTheme="majorHAnsi"/>
          <w:sz w:val="20"/>
          <w:szCs w:val="20"/>
          <w:lang w:val="es-CO"/>
        </w:rPr>
        <w:t xml:space="preserve"> </w:t>
      </w:r>
      <w:r w:rsidR="002167E5" w:rsidRPr="007D745F">
        <w:rPr>
          <w:rStyle w:val="normaltextrun"/>
          <w:rFonts w:asciiTheme="majorHAnsi" w:hAnsiTheme="majorHAnsi"/>
          <w:color w:val="auto"/>
          <w:sz w:val="20"/>
          <w:szCs w:val="20"/>
          <w:bdr w:val="none" w:sz="0" w:space="0" w:color="auto" w:frame="1"/>
          <w:lang w:val="es-ES"/>
        </w:rPr>
        <w:t>de Rafael Larreina Valderrama, ex diputado del Congreso Español</w:t>
      </w:r>
      <w:r w:rsidR="000244DD" w:rsidRPr="007D745F">
        <w:rPr>
          <w:rStyle w:val="normaltextrun"/>
          <w:rFonts w:asciiTheme="majorHAnsi" w:hAnsiTheme="majorHAnsi"/>
          <w:color w:val="auto"/>
          <w:sz w:val="20"/>
          <w:szCs w:val="20"/>
          <w:bdr w:val="none" w:sz="0" w:space="0" w:color="auto" w:frame="1"/>
          <w:lang w:val="es-ES"/>
        </w:rPr>
        <w:t xml:space="preserve">. </w:t>
      </w:r>
      <w:r w:rsidRPr="007D745F">
        <w:rPr>
          <w:rFonts w:asciiTheme="majorHAnsi" w:hAnsiTheme="majorHAnsi"/>
          <w:sz w:val="20"/>
          <w:szCs w:val="20"/>
          <w:lang w:val="es-CO"/>
        </w:rPr>
        <w:t xml:space="preserve">Por su parte, la intervención </w:t>
      </w:r>
      <w:r w:rsidRPr="007D745F">
        <w:rPr>
          <w:rFonts w:asciiTheme="majorHAnsi" w:hAnsiTheme="majorHAnsi"/>
          <w:sz w:val="20"/>
          <w:szCs w:val="20"/>
          <w:lang w:val="es-CO"/>
        </w:rPr>
        <w:lastRenderedPageBreak/>
        <w:t>del Estado estuvo a cargo de</w:t>
      </w:r>
      <w:r w:rsidR="002167E5" w:rsidRPr="007D745F">
        <w:rPr>
          <w:rFonts w:asciiTheme="majorHAnsi" w:hAnsiTheme="majorHAnsi"/>
          <w:sz w:val="20"/>
          <w:szCs w:val="20"/>
          <w:lang w:val="es-CO"/>
        </w:rPr>
        <w:t>l director</w:t>
      </w:r>
      <w:r w:rsidRPr="007D745F">
        <w:rPr>
          <w:rFonts w:asciiTheme="majorHAnsi" w:hAnsiTheme="majorHAnsi"/>
          <w:sz w:val="20"/>
          <w:szCs w:val="20"/>
          <w:lang w:val="es-CO"/>
        </w:rPr>
        <w:t xml:space="preserve"> de Defensa Jurídica Internacional de la ANDJE, quien pidió el perdón de las víctimas y sus familiares por lo ocurrido, y reconoció la responsabilidad del Estado en los términos establecidos en el acuerdo de solución amistosa suscrito entre las partes</w:t>
      </w:r>
      <w:r w:rsidR="00A20992" w:rsidRPr="007D745F">
        <w:rPr>
          <w:rFonts w:asciiTheme="majorHAnsi" w:hAnsiTheme="majorHAnsi"/>
          <w:sz w:val="20"/>
          <w:szCs w:val="20"/>
          <w:lang w:val="es-CO"/>
        </w:rPr>
        <w:t>, indicando lo siguiente:</w:t>
      </w:r>
    </w:p>
    <w:p w14:paraId="2F394899" w14:textId="77777777" w:rsidR="00A20992" w:rsidRPr="007D745F" w:rsidRDefault="00A20992" w:rsidP="006A2CCB">
      <w:pPr>
        <w:ind w:firstLine="720"/>
        <w:jc w:val="both"/>
        <w:rPr>
          <w:rStyle w:val="normaltextrun"/>
          <w:rFonts w:asciiTheme="majorHAnsi" w:hAnsiTheme="majorHAnsi"/>
          <w:sz w:val="20"/>
          <w:szCs w:val="20"/>
          <w:shd w:val="clear" w:color="auto" w:fill="FFFFFF"/>
          <w:lang w:val="es-ES"/>
        </w:rPr>
      </w:pPr>
    </w:p>
    <w:p w14:paraId="1B7FDCF0" w14:textId="77777777" w:rsidR="00A20992" w:rsidRPr="007D745F" w:rsidRDefault="00A20992" w:rsidP="006A2CCB">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7D745F">
        <w:rPr>
          <w:rFonts w:asciiTheme="majorHAnsi" w:hAnsiTheme="majorHAnsi"/>
          <w:sz w:val="20"/>
          <w:szCs w:val="20"/>
          <w:u w:color="000000"/>
          <w:lang w:val="es-CO"/>
        </w:rPr>
        <w:t>[…]</w:t>
      </w:r>
    </w:p>
    <w:p w14:paraId="0A848C20" w14:textId="77777777" w:rsidR="00A20992" w:rsidRPr="007D745F" w:rsidRDefault="00A20992" w:rsidP="006A2CCB">
      <w:pPr>
        <w:ind w:firstLine="720"/>
        <w:jc w:val="both"/>
        <w:rPr>
          <w:rStyle w:val="normaltextrun"/>
          <w:rFonts w:asciiTheme="majorHAnsi" w:hAnsiTheme="majorHAnsi"/>
          <w:sz w:val="20"/>
          <w:szCs w:val="20"/>
          <w:shd w:val="clear" w:color="auto" w:fill="FFFFFF"/>
          <w:lang w:val="es-ES"/>
        </w:rPr>
      </w:pPr>
    </w:p>
    <w:p w14:paraId="1A643A7F" w14:textId="6655AFCD" w:rsidR="00A20992" w:rsidRPr="007D745F" w:rsidRDefault="00A20992" w:rsidP="006A2CCB">
      <w:pPr>
        <w:ind w:left="709" w:right="713"/>
        <w:jc w:val="both"/>
        <w:rPr>
          <w:rFonts w:asciiTheme="majorHAnsi" w:hAnsiTheme="majorHAnsi"/>
          <w:sz w:val="20"/>
          <w:szCs w:val="20"/>
          <w:lang w:val="es-ES_tradnl"/>
        </w:rPr>
      </w:pPr>
      <w:r w:rsidRPr="007D745F">
        <w:rPr>
          <w:rFonts w:asciiTheme="majorHAnsi" w:hAnsiTheme="majorHAnsi"/>
          <w:sz w:val="20"/>
          <w:szCs w:val="20"/>
          <w:lang w:val="es-ES_tradnl"/>
        </w:rPr>
        <w:t>En representación del Estado colombiano y como Director General de la Agencia Nacional de Defensa Jurídica del Estado, es para mí algo muy especial y una gran responsabilidad hacer parte de este acto, que tiene como objetivo honrar la memoria del profesor Jorge Adolfo Freytter, a quien se le arrebató la vida en un acto violento y sin sentido y que aún hoy, después</w:t>
      </w:r>
      <w:r w:rsidRPr="007D745F">
        <w:rPr>
          <w:rFonts w:asciiTheme="majorHAnsi" w:hAnsiTheme="majorHAnsi"/>
          <w:sz w:val="20"/>
          <w:szCs w:val="20"/>
          <w:lang w:val="es-CO"/>
        </w:rPr>
        <w:t xml:space="preserve"> de 19 </w:t>
      </w:r>
      <w:r w:rsidRPr="007D745F">
        <w:rPr>
          <w:rFonts w:asciiTheme="majorHAnsi" w:hAnsiTheme="majorHAnsi"/>
          <w:sz w:val="20"/>
          <w:szCs w:val="20"/>
          <w:lang w:val="es-ES_tradnl"/>
        </w:rPr>
        <w:t>años, nos resulta incomprensible y doloroso.</w:t>
      </w:r>
    </w:p>
    <w:p w14:paraId="1D8DC4BE" w14:textId="77777777" w:rsidR="00A20992" w:rsidRPr="007D745F" w:rsidRDefault="00A20992" w:rsidP="006A2CCB">
      <w:pPr>
        <w:ind w:left="709" w:right="713"/>
        <w:jc w:val="both"/>
        <w:rPr>
          <w:rFonts w:asciiTheme="majorHAnsi" w:hAnsiTheme="majorHAnsi"/>
          <w:sz w:val="20"/>
          <w:szCs w:val="20"/>
          <w:lang w:val="es-ES_tradnl"/>
        </w:rPr>
      </w:pPr>
    </w:p>
    <w:p w14:paraId="5488915C" w14:textId="77777777" w:rsidR="00A20992" w:rsidRPr="007D745F" w:rsidRDefault="00A20992" w:rsidP="006A2CCB">
      <w:pPr>
        <w:ind w:left="709" w:right="713"/>
        <w:jc w:val="both"/>
        <w:rPr>
          <w:rFonts w:asciiTheme="majorHAnsi" w:hAnsiTheme="majorHAnsi"/>
          <w:sz w:val="20"/>
          <w:szCs w:val="20"/>
          <w:lang w:val="es-ES_tradnl"/>
        </w:rPr>
      </w:pPr>
      <w:r w:rsidRPr="007D745F">
        <w:rPr>
          <w:rFonts w:asciiTheme="majorHAnsi" w:hAnsiTheme="majorHAnsi"/>
          <w:sz w:val="20"/>
          <w:szCs w:val="20"/>
          <w:lang w:val="es-ES_tradnl"/>
        </w:rPr>
        <w:t xml:space="preserve">La detención ilegal, tortura y ejecución extrajudicial del profesor Jorge Adolfo Freytter, nos duele profundamente y lamentamos profundamente que haya sucedido. Las autoridades están para proteger a los ciudadanos y garantizar su seguridad. Es inaceptable, es inadmisible, que su misión se desdibuje y se deslegitime a favor de los violentos. </w:t>
      </w:r>
    </w:p>
    <w:p w14:paraId="163D5941" w14:textId="77777777" w:rsidR="00A20992" w:rsidRPr="007D745F" w:rsidRDefault="00A20992" w:rsidP="006A2CCB">
      <w:pPr>
        <w:ind w:left="709" w:right="713"/>
        <w:jc w:val="both"/>
        <w:rPr>
          <w:rFonts w:asciiTheme="majorHAnsi" w:hAnsiTheme="majorHAnsi"/>
          <w:sz w:val="20"/>
          <w:szCs w:val="20"/>
          <w:lang w:val="es-ES_tradnl"/>
        </w:rPr>
      </w:pPr>
    </w:p>
    <w:p w14:paraId="303DF90F" w14:textId="5B056DCF" w:rsidR="00A20992" w:rsidRPr="007D745F" w:rsidRDefault="00A20992" w:rsidP="006A2CCB">
      <w:pPr>
        <w:ind w:left="709" w:right="713"/>
        <w:jc w:val="both"/>
        <w:rPr>
          <w:rFonts w:asciiTheme="majorHAnsi" w:hAnsiTheme="majorHAnsi"/>
          <w:sz w:val="20"/>
          <w:szCs w:val="20"/>
          <w:lang w:val="es-AR"/>
        </w:rPr>
      </w:pPr>
      <w:r w:rsidRPr="007D745F">
        <w:rPr>
          <w:rFonts w:asciiTheme="majorHAnsi" w:hAnsiTheme="majorHAnsi"/>
          <w:sz w:val="20"/>
          <w:szCs w:val="20"/>
          <w:lang w:val="es-AR"/>
        </w:rPr>
        <w:t xml:space="preserve">El profesor Freytter fue un hombre ejemplar, apasionado por la reivindicación de los Derechos Humanos, comprometido con la honrosa labor de enseñar. Su trabajo de académico fue intenso y admirable, y este es el legado que siempre se deberá defender. Su vida se apagó, pero de </w:t>
      </w:r>
      <w:r w:rsidR="00007790" w:rsidRPr="007D745F">
        <w:rPr>
          <w:rFonts w:asciiTheme="majorHAnsi" w:hAnsiTheme="majorHAnsi"/>
          <w:sz w:val="20"/>
          <w:szCs w:val="20"/>
          <w:lang w:val="es-AR"/>
        </w:rPr>
        <w:t>todos depende</w:t>
      </w:r>
      <w:r w:rsidRPr="007D745F">
        <w:rPr>
          <w:rFonts w:asciiTheme="majorHAnsi" w:hAnsiTheme="majorHAnsi"/>
          <w:sz w:val="20"/>
          <w:szCs w:val="20"/>
          <w:lang w:val="es-AR"/>
        </w:rPr>
        <w:t xml:space="preserve"> que sus ideas sigan vivas.</w:t>
      </w:r>
    </w:p>
    <w:p w14:paraId="38A2FB37" w14:textId="77777777" w:rsidR="00A20992" w:rsidRPr="007D745F" w:rsidRDefault="00A20992" w:rsidP="006A2CCB">
      <w:pPr>
        <w:ind w:left="709" w:right="713"/>
        <w:jc w:val="both"/>
        <w:rPr>
          <w:rFonts w:asciiTheme="majorHAnsi" w:hAnsiTheme="majorHAnsi"/>
          <w:sz w:val="20"/>
          <w:szCs w:val="20"/>
          <w:lang w:val="es-AR"/>
        </w:rPr>
      </w:pPr>
    </w:p>
    <w:p w14:paraId="0D8C662D" w14:textId="77777777" w:rsidR="00A20992" w:rsidRPr="007D745F" w:rsidRDefault="00A20992" w:rsidP="006A2CCB">
      <w:pPr>
        <w:ind w:left="709" w:right="713"/>
        <w:jc w:val="both"/>
        <w:rPr>
          <w:rFonts w:asciiTheme="majorHAnsi" w:hAnsiTheme="majorHAnsi"/>
          <w:sz w:val="20"/>
          <w:szCs w:val="20"/>
          <w:lang w:val="es-CO"/>
        </w:rPr>
      </w:pPr>
      <w:r w:rsidRPr="007D745F">
        <w:rPr>
          <w:rFonts w:asciiTheme="majorHAnsi" w:hAnsiTheme="majorHAnsi"/>
          <w:sz w:val="20"/>
          <w:szCs w:val="20"/>
          <w:lang w:val="es-CO"/>
        </w:rPr>
        <w:t xml:space="preserve">Por esta razón, en nombre del Estado colombiano pido el más sincero perdón a sus familiares, y expreso mis más sentidas condolencias por los daños causados a la vida y libertad del profesor y a la integridad de su familia. </w:t>
      </w:r>
    </w:p>
    <w:p w14:paraId="5E387422" w14:textId="77777777" w:rsidR="00A20992" w:rsidRPr="007D745F" w:rsidRDefault="00A20992" w:rsidP="006A2CCB">
      <w:pPr>
        <w:ind w:left="709" w:right="713"/>
        <w:jc w:val="both"/>
        <w:rPr>
          <w:rFonts w:asciiTheme="majorHAnsi" w:hAnsiTheme="majorHAnsi"/>
          <w:sz w:val="20"/>
          <w:szCs w:val="20"/>
          <w:lang w:val="es-CO"/>
        </w:rPr>
      </w:pPr>
    </w:p>
    <w:p w14:paraId="36CC2780" w14:textId="77777777" w:rsidR="00A20992" w:rsidRPr="007D745F" w:rsidRDefault="00A20992" w:rsidP="006A2CCB">
      <w:pPr>
        <w:ind w:left="709" w:right="713"/>
        <w:jc w:val="both"/>
        <w:rPr>
          <w:rFonts w:asciiTheme="majorHAnsi" w:hAnsiTheme="majorHAnsi"/>
          <w:sz w:val="20"/>
          <w:szCs w:val="20"/>
          <w:lang w:val="es-MX"/>
        </w:rPr>
      </w:pPr>
      <w:r w:rsidRPr="007D745F">
        <w:rPr>
          <w:rFonts w:asciiTheme="majorHAnsi" w:hAnsiTheme="majorHAnsi"/>
          <w:sz w:val="20"/>
          <w:szCs w:val="20"/>
          <w:lang w:val="es-AR"/>
        </w:rPr>
        <w:t xml:space="preserve">El Estado colombiano reconoce su responsabilidad internacional por </w:t>
      </w:r>
      <w:r w:rsidRPr="007D745F">
        <w:rPr>
          <w:rFonts w:asciiTheme="majorHAnsi" w:hAnsiTheme="majorHAnsi"/>
          <w:sz w:val="20"/>
          <w:szCs w:val="20"/>
          <w:lang w:val="es-MX"/>
        </w:rPr>
        <w:t>la detención ilegal, tortura, y ejecución extrajudicial del señor Jorge Adolfo Freytter y en consecuencia por la violación en los derechos consagrados en los artículos 4 (Derecho a la Vida), 5 (Derecho a la Integridad Personal), 7 (Derecho a  la Libertad Personal), 13 (Libertad de Pensamiento y Expresión) y 16 (Libertad de Asociación) de la Convención Americana sobre Derechos Humanos, todos ellos relacionados con el artículo 1.1. del mismo instrumento, y de los artículos 1 y 8 de la Convención Interamericana para prevenir y sancionar la tortura; así como del artículo 5 (Derecho a la Integridad Personal), en perjuicio de sus familiares, por los hechos ocurridos entre el 28 y 29 de agosto de 2001 en la ciudad de Barranquilla.</w:t>
      </w:r>
    </w:p>
    <w:p w14:paraId="51142999" w14:textId="77777777" w:rsidR="00A20992" w:rsidRPr="007D745F" w:rsidRDefault="00A20992" w:rsidP="006A2CCB">
      <w:pPr>
        <w:ind w:left="709" w:right="713"/>
        <w:jc w:val="both"/>
        <w:rPr>
          <w:rFonts w:asciiTheme="majorHAnsi" w:hAnsiTheme="majorHAnsi"/>
          <w:sz w:val="20"/>
          <w:szCs w:val="20"/>
          <w:lang w:val="es-AR"/>
        </w:rPr>
      </w:pPr>
    </w:p>
    <w:p w14:paraId="0D8CB318" w14:textId="77777777" w:rsidR="00A20992" w:rsidRPr="007D745F" w:rsidRDefault="00A20992" w:rsidP="006A2CCB">
      <w:pPr>
        <w:ind w:left="709" w:right="713"/>
        <w:jc w:val="both"/>
        <w:rPr>
          <w:rFonts w:asciiTheme="majorHAnsi" w:hAnsiTheme="majorHAnsi"/>
          <w:sz w:val="20"/>
          <w:szCs w:val="20"/>
          <w:lang w:val="es-AR"/>
        </w:rPr>
      </w:pPr>
      <w:r w:rsidRPr="007D745F">
        <w:rPr>
          <w:rFonts w:asciiTheme="majorHAnsi" w:hAnsiTheme="majorHAnsi"/>
          <w:sz w:val="20"/>
          <w:szCs w:val="20"/>
          <w:lang w:val="es-AR"/>
        </w:rPr>
        <w:t>Así mismo, el Estado reconoce su responsabilidad parcial por omisión, por la violación a los derechos contenidos en los artículos 5 (Derecho a la Integridad Personal) y 8 (Derecho a las Garantías Judiciales) de la Convención Americana de Derechos Humanos, en razón de la falta de diligencia en la investigación de las amenazas a Jorge Freytter Franco y Jorge Freytter Florián, quienes tuvieron que solicitar asilo y salir del país.</w:t>
      </w:r>
    </w:p>
    <w:p w14:paraId="18ACC522" w14:textId="77777777" w:rsidR="00F72C4D" w:rsidRPr="007D745F" w:rsidRDefault="00F72C4D" w:rsidP="006A2CCB">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p>
    <w:p w14:paraId="0365B7AA" w14:textId="3C54B4E7" w:rsidR="00F72C4D" w:rsidRPr="007D745F" w:rsidRDefault="00F72C4D" w:rsidP="006A2CCB">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7D745F">
        <w:rPr>
          <w:rFonts w:asciiTheme="majorHAnsi" w:hAnsiTheme="majorHAnsi"/>
          <w:sz w:val="20"/>
          <w:szCs w:val="20"/>
          <w:u w:color="000000"/>
          <w:lang w:val="es-CO"/>
        </w:rPr>
        <w:t>[…]</w:t>
      </w:r>
    </w:p>
    <w:p w14:paraId="5339FEB9" w14:textId="77777777" w:rsidR="00FB1E10" w:rsidRPr="007D745F" w:rsidRDefault="00FB1E10" w:rsidP="006A2CCB">
      <w:pPr>
        <w:pStyle w:val="paragraph"/>
        <w:spacing w:before="0" w:beforeAutospacing="0" w:after="0" w:afterAutospacing="0"/>
        <w:jc w:val="both"/>
        <w:textAlignment w:val="baseline"/>
        <w:rPr>
          <w:rFonts w:asciiTheme="majorHAnsi" w:eastAsiaTheme="minorHAnsi" w:hAnsiTheme="majorHAnsi" w:cs="Cambria"/>
          <w:sz w:val="20"/>
          <w:szCs w:val="20"/>
          <w:lang w:val="es-CO" w:eastAsia="en-US"/>
        </w:rPr>
      </w:pPr>
    </w:p>
    <w:p w14:paraId="2EA533A2" w14:textId="375061E0" w:rsidR="00EA16F9" w:rsidRPr="007D745F" w:rsidRDefault="00EA16F9" w:rsidP="00DB3BA4">
      <w:pPr>
        <w:pStyle w:val="paragraph"/>
        <w:numPr>
          <w:ilvl w:val="0"/>
          <w:numId w:val="55"/>
        </w:numPr>
        <w:spacing w:before="0" w:beforeAutospacing="0" w:after="0" w:afterAutospacing="0"/>
        <w:ind w:left="0" w:firstLine="720"/>
        <w:jc w:val="both"/>
        <w:textAlignment w:val="baseline"/>
        <w:rPr>
          <w:rFonts w:asciiTheme="majorHAnsi" w:hAnsiTheme="majorHAnsi"/>
          <w:sz w:val="20"/>
          <w:szCs w:val="20"/>
          <w:lang w:val="es-CO"/>
        </w:rPr>
      </w:pPr>
      <w:bookmarkStart w:id="6" w:name="_Hlk132370210"/>
      <w:r w:rsidRPr="007D745F">
        <w:rPr>
          <w:rFonts w:asciiTheme="majorHAnsi" w:hAnsiTheme="majorHAnsi"/>
          <w:sz w:val="20"/>
          <w:szCs w:val="20"/>
          <w:lang w:val="es-CO"/>
        </w:rPr>
        <w:t xml:space="preserve">Por su parte, la Comisionada Antonia Urrejola, Relatora de la CIDH para Colombia indicó lo siguiente: </w:t>
      </w:r>
    </w:p>
    <w:p w14:paraId="12BA9AF5" w14:textId="77777777" w:rsidR="00EA16F9" w:rsidRPr="007D745F" w:rsidRDefault="00EA16F9" w:rsidP="006A2CCB">
      <w:pPr>
        <w:pStyle w:val="paragraph"/>
        <w:spacing w:before="0" w:beforeAutospacing="0" w:after="0" w:afterAutospacing="0"/>
        <w:ind w:firstLine="720"/>
        <w:jc w:val="both"/>
        <w:textAlignment w:val="baseline"/>
        <w:rPr>
          <w:rFonts w:asciiTheme="majorHAnsi" w:hAnsiTheme="majorHAnsi"/>
          <w:sz w:val="20"/>
          <w:szCs w:val="20"/>
          <w:lang w:val="es-CO"/>
        </w:rPr>
      </w:pPr>
    </w:p>
    <w:p w14:paraId="1BD758F6" w14:textId="77777777" w:rsidR="00EA16F9" w:rsidRPr="007D745F" w:rsidRDefault="00EA16F9" w:rsidP="006A2CCB">
      <w:pPr>
        <w:pStyle w:val="paragraph"/>
        <w:spacing w:before="0" w:beforeAutospacing="0" w:after="0" w:afterAutospacing="0"/>
        <w:ind w:firstLine="720"/>
        <w:jc w:val="both"/>
        <w:textAlignment w:val="baseline"/>
        <w:rPr>
          <w:rFonts w:asciiTheme="majorHAnsi" w:hAnsiTheme="majorHAnsi"/>
          <w:sz w:val="20"/>
          <w:szCs w:val="20"/>
          <w:lang w:val="es-CO"/>
        </w:rPr>
      </w:pPr>
      <w:r w:rsidRPr="007D745F">
        <w:rPr>
          <w:rFonts w:asciiTheme="majorHAnsi" w:hAnsiTheme="majorHAnsi"/>
          <w:sz w:val="20"/>
          <w:szCs w:val="20"/>
          <w:lang w:val="es-CO"/>
        </w:rPr>
        <w:t>[…]</w:t>
      </w:r>
    </w:p>
    <w:bookmarkEnd w:id="6"/>
    <w:p w14:paraId="2EB7AC2C" w14:textId="2F7C926F" w:rsidR="00EA16F9" w:rsidRPr="007D745F" w:rsidRDefault="00EA16F9" w:rsidP="006A2CCB">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572974EE" w14:textId="77777777"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sz w:val="20"/>
          <w:szCs w:val="20"/>
          <w:shd w:val="clear" w:color="auto" w:fill="FFFFFF"/>
        </w:rPr>
      </w:pPr>
      <w:r w:rsidRPr="007D745F">
        <w:rPr>
          <w:rStyle w:val="normaltextrun"/>
          <w:rFonts w:asciiTheme="majorHAnsi" w:hAnsiTheme="majorHAnsi"/>
          <w:sz w:val="20"/>
          <w:szCs w:val="20"/>
          <w:shd w:val="clear" w:color="auto" w:fill="FFFFFF"/>
        </w:rPr>
        <w:t xml:space="preserve">A casi un mes de haber conmemorado el décimo noveno aniversario de la detención arbitraria, tortura y ejecución extrajudicial del Profesor Freytter; este reconocimiento de Responsabilidad por parte del Estado constituye una importante medida de reparación y supone un compromiso para la satisfacción de las víctimas en este caso, asimismo constituye </w:t>
      </w:r>
      <w:r w:rsidRPr="007D745F">
        <w:rPr>
          <w:rStyle w:val="normaltextrun"/>
          <w:rFonts w:asciiTheme="majorHAnsi" w:hAnsiTheme="majorHAnsi"/>
          <w:sz w:val="20"/>
          <w:szCs w:val="20"/>
          <w:shd w:val="clear" w:color="auto" w:fill="FFFFFF"/>
        </w:rPr>
        <w:lastRenderedPageBreak/>
        <w:t>un paso esencial para la dignificación de la víctima y sus familiares, por su sufrimiento y las violaciones padecidas.</w:t>
      </w:r>
    </w:p>
    <w:p w14:paraId="464C7A76" w14:textId="77777777"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sz w:val="20"/>
          <w:szCs w:val="20"/>
          <w:shd w:val="clear" w:color="auto" w:fill="FFFFFF"/>
        </w:rPr>
      </w:pPr>
    </w:p>
    <w:p w14:paraId="273A05DC" w14:textId="77777777"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eop"/>
          <w:rFonts w:asciiTheme="majorHAnsi" w:hAnsiTheme="majorHAnsi"/>
          <w:sz w:val="20"/>
          <w:szCs w:val="20"/>
          <w:shd w:val="clear" w:color="auto" w:fill="FFFFFF"/>
        </w:rPr>
      </w:pPr>
      <w:r w:rsidRPr="007D745F">
        <w:rPr>
          <w:rStyle w:val="normaltextrun"/>
          <w:rFonts w:asciiTheme="majorHAnsi" w:hAnsiTheme="majorHAnsi"/>
          <w:sz w:val="20"/>
          <w:szCs w:val="20"/>
          <w:shd w:val="clear" w:color="auto" w:fill="FFFFFF"/>
          <w:lang w:val="es-ES"/>
        </w:rPr>
        <w:t>Es importante destacar la agilidad y los acercamientos entre las partes, para materializar el acuerdo suscrito el pasado 28 de agosto de 2020. Ese diálogo es lo que permite que efectivamente se impulse el cumplimiento de las medidas de reparación establecidas en el acuerdo, y este momento nos demuestra la buena voluntad y disposición de las partes para continuar avanzando por la vía de la solución amistosa.  </w:t>
      </w:r>
      <w:r w:rsidRPr="007D745F">
        <w:rPr>
          <w:rStyle w:val="eop"/>
          <w:rFonts w:asciiTheme="majorHAnsi" w:hAnsiTheme="majorHAnsi"/>
          <w:sz w:val="20"/>
          <w:szCs w:val="20"/>
          <w:shd w:val="clear" w:color="auto" w:fill="FFFFFF"/>
        </w:rPr>
        <w:t> </w:t>
      </w:r>
    </w:p>
    <w:p w14:paraId="20F7D3D9" w14:textId="77777777"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eop"/>
          <w:rFonts w:asciiTheme="majorHAnsi" w:hAnsiTheme="majorHAnsi"/>
          <w:sz w:val="20"/>
          <w:szCs w:val="20"/>
          <w:shd w:val="clear" w:color="auto" w:fill="FFFFFF"/>
        </w:rPr>
      </w:pPr>
    </w:p>
    <w:p w14:paraId="08EF18AA" w14:textId="77FF8756"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sz w:val="20"/>
          <w:szCs w:val="20"/>
          <w:shd w:val="clear" w:color="auto" w:fill="FFFFFF"/>
        </w:rPr>
      </w:pPr>
      <w:r w:rsidRPr="007D745F">
        <w:rPr>
          <w:rStyle w:val="normaltextrun"/>
          <w:rFonts w:asciiTheme="majorHAnsi" w:hAnsiTheme="majorHAnsi"/>
          <w:sz w:val="20"/>
          <w:szCs w:val="20"/>
          <w:shd w:val="clear" w:color="auto" w:fill="FFFFFF"/>
        </w:rPr>
        <w:t>La Comisión saluda al Estado colombiano y valora el reconocimiento de responsabilidad efectuado el día de hoy en esta ceremonia, y esperamos que esas disculpas sean aceptadas por la familia Freytter y que tenga un efecto reparador, para empezar a sanar esas heridas, ese dolor por la desaparición, tortura y muerte de Jorge Freytter, y los obstáculos que han encontrado sus familiares en la búsqueda de justicia y la verdad material de los hechos. </w:t>
      </w:r>
    </w:p>
    <w:p w14:paraId="6945C3B8" w14:textId="77777777" w:rsidR="00EA16F9" w:rsidRPr="007D745F" w:rsidRDefault="00EA16F9" w:rsidP="006A2CCB">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sz w:val="20"/>
          <w:szCs w:val="20"/>
          <w:shd w:val="clear" w:color="auto" w:fill="FFFFFF"/>
        </w:rPr>
      </w:pPr>
    </w:p>
    <w:p w14:paraId="59FB169E" w14:textId="3FC8118A" w:rsidR="00EA16F9" w:rsidRPr="007D745F" w:rsidRDefault="00EA16F9" w:rsidP="006A2CCB">
      <w:pPr>
        <w:pStyle w:val="paragraph"/>
        <w:spacing w:before="0" w:beforeAutospacing="0" w:after="0" w:afterAutospacing="0"/>
        <w:ind w:firstLine="720"/>
        <w:jc w:val="both"/>
        <w:textAlignment w:val="baseline"/>
        <w:rPr>
          <w:rFonts w:asciiTheme="majorHAnsi" w:hAnsiTheme="majorHAnsi"/>
          <w:sz w:val="20"/>
          <w:szCs w:val="20"/>
          <w:lang w:val="es-CO"/>
        </w:rPr>
      </w:pPr>
      <w:r w:rsidRPr="007D745F">
        <w:rPr>
          <w:rFonts w:asciiTheme="majorHAnsi" w:hAnsiTheme="majorHAnsi"/>
          <w:sz w:val="20"/>
          <w:szCs w:val="20"/>
          <w:lang w:val="es-CO"/>
        </w:rPr>
        <w:t>[…]</w:t>
      </w:r>
    </w:p>
    <w:p w14:paraId="529948E7" w14:textId="77777777" w:rsidR="00EA16F9" w:rsidRPr="007D745F" w:rsidRDefault="00EA16F9" w:rsidP="006A2CCB">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42CF1E8D" w14:textId="7A3CE0B5" w:rsidR="00D86392" w:rsidRPr="007D745F" w:rsidRDefault="00CF422C" w:rsidP="00DB3BA4">
      <w:pPr>
        <w:pStyle w:val="paragraph"/>
        <w:numPr>
          <w:ilvl w:val="0"/>
          <w:numId w:val="55"/>
        </w:numPr>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7D745F">
        <w:rPr>
          <w:rFonts w:asciiTheme="majorHAnsi" w:eastAsiaTheme="minorHAnsi" w:hAnsiTheme="majorHAnsi" w:cs="Cambria"/>
          <w:sz w:val="20"/>
          <w:szCs w:val="20"/>
          <w:lang w:val="es-CO" w:eastAsia="en-US"/>
        </w:rPr>
        <w:t>Seguidamente</w:t>
      </w:r>
      <w:r w:rsidR="000D2A5C" w:rsidRPr="007D745F">
        <w:rPr>
          <w:rFonts w:asciiTheme="majorHAnsi" w:eastAsiaTheme="minorHAnsi" w:hAnsiTheme="majorHAnsi" w:cs="Cambria"/>
          <w:sz w:val="20"/>
          <w:szCs w:val="20"/>
          <w:lang w:val="es-CO" w:eastAsia="en-US"/>
        </w:rPr>
        <w:t xml:space="preserve">, el acto </w:t>
      </w:r>
      <w:r w:rsidR="00007790" w:rsidRPr="007D745F">
        <w:rPr>
          <w:rFonts w:asciiTheme="majorHAnsi" w:eastAsiaTheme="minorHAnsi" w:hAnsiTheme="majorHAnsi" w:cs="Cambria"/>
          <w:sz w:val="20"/>
          <w:szCs w:val="20"/>
          <w:lang w:val="es-CO" w:eastAsia="en-US"/>
        </w:rPr>
        <w:t xml:space="preserve">finalizó </w:t>
      </w:r>
      <w:r w:rsidR="000D2A5C" w:rsidRPr="007D745F">
        <w:rPr>
          <w:rFonts w:asciiTheme="majorHAnsi" w:eastAsiaTheme="minorHAnsi" w:hAnsiTheme="majorHAnsi" w:cs="Cambria"/>
          <w:sz w:val="20"/>
          <w:szCs w:val="20"/>
          <w:lang w:val="es-CO" w:eastAsia="en-US"/>
        </w:rPr>
        <w:t xml:space="preserve">con </w:t>
      </w:r>
      <w:r w:rsidR="00007790" w:rsidRPr="007D745F">
        <w:rPr>
          <w:rFonts w:asciiTheme="majorHAnsi" w:eastAsiaTheme="minorHAnsi" w:hAnsiTheme="majorHAnsi" w:cs="Cambria"/>
          <w:sz w:val="20"/>
          <w:szCs w:val="20"/>
          <w:lang w:val="es-CO" w:eastAsia="en-US"/>
        </w:rPr>
        <w:t>un</w:t>
      </w:r>
      <w:r w:rsidR="000D2A5C" w:rsidRPr="007D745F">
        <w:rPr>
          <w:rFonts w:asciiTheme="majorHAnsi" w:eastAsiaTheme="minorHAnsi" w:hAnsiTheme="majorHAnsi" w:cs="Cambria"/>
          <w:sz w:val="20"/>
          <w:szCs w:val="20"/>
          <w:lang w:val="es-CO" w:eastAsia="en-US"/>
        </w:rPr>
        <w:t>a canción en honor al profesor Freytter</w:t>
      </w:r>
      <w:r w:rsidR="00127CC5" w:rsidRPr="007D745F">
        <w:rPr>
          <w:rFonts w:asciiTheme="majorHAnsi" w:eastAsiaTheme="minorHAnsi" w:hAnsiTheme="majorHAnsi" w:cs="Cambria"/>
          <w:sz w:val="20"/>
          <w:szCs w:val="20"/>
          <w:lang w:val="es-CO" w:eastAsia="en-US"/>
        </w:rPr>
        <w:t xml:space="preserve">. </w:t>
      </w:r>
      <w:r w:rsidR="00D60507" w:rsidRPr="007D745F">
        <w:rPr>
          <w:rFonts w:asciiTheme="majorHAnsi" w:eastAsiaTheme="minorHAnsi" w:hAnsiTheme="majorHAnsi" w:cs="Cambria"/>
          <w:sz w:val="20"/>
          <w:szCs w:val="20"/>
          <w:lang w:val="es-CO" w:eastAsia="en-US"/>
        </w:rPr>
        <w:t>Por</w:t>
      </w:r>
      <w:r w:rsidR="0066529E" w:rsidRPr="007D745F">
        <w:rPr>
          <w:rFonts w:asciiTheme="majorHAnsi" w:eastAsiaTheme="minorHAnsi" w:hAnsiTheme="majorHAnsi" w:cs="Cambria"/>
          <w:sz w:val="20"/>
          <w:szCs w:val="20"/>
          <w:lang w:val="es-CO" w:eastAsia="en-US"/>
        </w:rPr>
        <w:t xml:space="preserve"> lo anterior, </w:t>
      </w:r>
      <w:r w:rsidR="00D60507" w:rsidRPr="007D745F">
        <w:rPr>
          <w:rFonts w:asciiTheme="majorHAnsi" w:eastAsiaTheme="minorHAnsi" w:hAnsiTheme="majorHAnsi" w:cs="Cambria"/>
          <w:sz w:val="20"/>
          <w:szCs w:val="20"/>
          <w:lang w:val="es-CO" w:eastAsia="en-US"/>
        </w:rPr>
        <w:t>y tomando</w:t>
      </w:r>
      <w:r w:rsidR="00D60507" w:rsidRPr="007D745F">
        <w:rPr>
          <w:rFonts w:asciiTheme="majorHAnsi" w:hAnsiTheme="majorHAnsi"/>
          <w:sz w:val="20"/>
          <w:szCs w:val="20"/>
        </w:rPr>
        <w:t xml:space="preserve"> en consideración los elementos de información anteriormente descrito</w:t>
      </w:r>
      <w:r w:rsidR="009A45BA" w:rsidRPr="007D745F">
        <w:rPr>
          <w:rFonts w:asciiTheme="majorHAnsi" w:hAnsiTheme="majorHAnsi"/>
          <w:sz w:val="20"/>
          <w:szCs w:val="20"/>
        </w:rPr>
        <w:t>s</w:t>
      </w:r>
      <w:r w:rsidR="00D60507" w:rsidRPr="007D745F">
        <w:rPr>
          <w:rFonts w:asciiTheme="majorHAnsi" w:hAnsiTheme="majorHAnsi"/>
          <w:sz w:val="20"/>
          <w:szCs w:val="20"/>
        </w:rPr>
        <w:t xml:space="preserve">, </w:t>
      </w:r>
      <w:r w:rsidR="0066529E" w:rsidRPr="007D745F">
        <w:rPr>
          <w:rFonts w:asciiTheme="majorHAnsi" w:eastAsiaTheme="minorHAnsi" w:hAnsiTheme="majorHAnsi" w:cs="Cambria"/>
          <w:sz w:val="20"/>
          <w:szCs w:val="20"/>
          <w:lang w:val="es-CO" w:eastAsia="en-US"/>
        </w:rPr>
        <w:t xml:space="preserve">la Comisión considera que el literal </w:t>
      </w:r>
      <w:r w:rsidR="0066529E" w:rsidRPr="007D745F">
        <w:rPr>
          <w:rFonts w:asciiTheme="majorHAnsi" w:eastAsiaTheme="minorHAnsi" w:hAnsiTheme="majorHAnsi" w:cs="Cambria"/>
          <w:i/>
          <w:iCs/>
          <w:sz w:val="20"/>
          <w:szCs w:val="20"/>
          <w:lang w:val="es-CO" w:eastAsia="en-US"/>
        </w:rPr>
        <w:t>(i)</w:t>
      </w:r>
      <w:r w:rsidR="0066529E" w:rsidRPr="007D745F">
        <w:rPr>
          <w:rFonts w:asciiTheme="majorHAnsi" w:eastAsiaTheme="minorHAnsi" w:hAnsiTheme="majorHAnsi" w:cs="Cambria"/>
          <w:sz w:val="20"/>
          <w:szCs w:val="20"/>
          <w:lang w:val="es-CO" w:eastAsia="en-US"/>
        </w:rPr>
        <w:t xml:space="preserve"> de la cláusula quinta del acuerdo de solución amistosa, relacionada con acto de reconocimiento de responsabilidad, se encuentra cumplido totalmente y así lo declara.</w:t>
      </w:r>
    </w:p>
    <w:p w14:paraId="4B3FC927" w14:textId="77777777" w:rsidR="00D86392" w:rsidRPr="007D745F" w:rsidRDefault="00D86392" w:rsidP="00D86392">
      <w:pPr>
        <w:pStyle w:val="paragraph"/>
        <w:tabs>
          <w:tab w:val="left" w:pos="720"/>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03201314" w14:textId="4823D0DD" w:rsidR="007A2631" w:rsidRPr="007D745F" w:rsidRDefault="006F167F" w:rsidP="00D86392">
      <w:pPr>
        <w:pStyle w:val="paragraph"/>
        <w:numPr>
          <w:ilvl w:val="0"/>
          <w:numId w:val="55"/>
        </w:numPr>
        <w:tabs>
          <w:tab w:val="left" w:pos="720"/>
        </w:tabs>
        <w:spacing w:before="0" w:beforeAutospacing="0" w:after="0" w:afterAutospacing="0"/>
        <w:ind w:left="0" w:firstLine="720"/>
        <w:jc w:val="both"/>
        <w:textAlignment w:val="baseline"/>
        <w:rPr>
          <w:rFonts w:asciiTheme="majorHAnsi" w:eastAsiaTheme="minorHAnsi" w:hAnsiTheme="majorHAnsi" w:cs="Cambria"/>
          <w:sz w:val="20"/>
          <w:szCs w:val="20"/>
          <w:lang w:val="es-CO" w:eastAsia="en-US"/>
        </w:rPr>
      </w:pPr>
      <w:r w:rsidRPr="007D745F">
        <w:rPr>
          <w:rFonts w:asciiTheme="majorHAnsi" w:hAnsiTheme="majorHAnsi"/>
          <w:sz w:val="20"/>
          <w:szCs w:val="20"/>
        </w:rPr>
        <w:t xml:space="preserve">En relación con el literal </w:t>
      </w:r>
      <w:r w:rsidRPr="007D745F">
        <w:rPr>
          <w:rFonts w:asciiTheme="majorHAnsi" w:hAnsiTheme="majorHAnsi"/>
          <w:i/>
          <w:iCs/>
          <w:sz w:val="20"/>
          <w:szCs w:val="20"/>
        </w:rPr>
        <w:t xml:space="preserve">(ii) otorgamiento de becas educativas, </w:t>
      </w:r>
      <w:r w:rsidRPr="007D745F">
        <w:rPr>
          <w:rFonts w:asciiTheme="majorHAnsi" w:hAnsiTheme="majorHAnsi"/>
          <w:sz w:val="20"/>
          <w:szCs w:val="20"/>
        </w:rPr>
        <w:t xml:space="preserve">de la cláusula quinta sobre medidas de satisfacción, </w:t>
      </w:r>
      <w:r w:rsidR="005B740D" w:rsidRPr="007D745F">
        <w:rPr>
          <w:rFonts w:asciiTheme="majorHAnsi" w:hAnsiTheme="majorHAnsi"/>
          <w:sz w:val="20"/>
          <w:szCs w:val="20"/>
        </w:rPr>
        <w:t xml:space="preserve">el 22 de febrero de 2021, </w:t>
      </w:r>
      <w:r w:rsidR="009A45BA" w:rsidRPr="007D745F">
        <w:rPr>
          <w:rFonts w:asciiTheme="majorHAnsi" w:hAnsiTheme="majorHAnsi"/>
          <w:sz w:val="20"/>
          <w:szCs w:val="20"/>
        </w:rPr>
        <w:t>el</w:t>
      </w:r>
      <w:r w:rsidR="005B740D" w:rsidRPr="007D745F">
        <w:rPr>
          <w:rFonts w:asciiTheme="majorHAnsi" w:hAnsiTheme="majorHAnsi"/>
          <w:sz w:val="20"/>
          <w:szCs w:val="20"/>
        </w:rPr>
        <w:t xml:space="preserve"> Estado </w:t>
      </w:r>
      <w:r w:rsidR="006F2F82" w:rsidRPr="007D745F">
        <w:rPr>
          <w:rFonts w:asciiTheme="majorHAnsi" w:hAnsiTheme="majorHAnsi"/>
          <w:sz w:val="20"/>
          <w:szCs w:val="20"/>
        </w:rPr>
        <w:t xml:space="preserve">informó que </w:t>
      </w:r>
      <w:r w:rsidR="005B740D" w:rsidRPr="007D745F">
        <w:rPr>
          <w:rFonts w:asciiTheme="majorHAnsi" w:hAnsiTheme="majorHAnsi"/>
          <w:sz w:val="20"/>
          <w:szCs w:val="20"/>
        </w:rPr>
        <w:t>presentó la carta dirigida a la Université du Québec à Montréal – UQAM aportando información sobre el caso, el ASA y las especificaciones sobre la medida de becas y las condiciones que en ella se establecen</w:t>
      </w:r>
      <w:r w:rsidR="0041060D" w:rsidRPr="007D745F">
        <w:rPr>
          <w:rFonts w:asciiTheme="majorHAnsi" w:hAnsiTheme="majorHAnsi"/>
          <w:sz w:val="20"/>
          <w:szCs w:val="20"/>
        </w:rPr>
        <w:t>,</w:t>
      </w:r>
      <w:r w:rsidR="005B740D" w:rsidRPr="007D745F">
        <w:rPr>
          <w:rFonts w:asciiTheme="majorHAnsi" w:hAnsiTheme="majorHAnsi"/>
          <w:sz w:val="20"/>
          <w:szCs w:val="20"/>
        </w:rPr>
        <w:t xml:space="preserve"> con el objetivo </w:t>
      </w:r>
      <w:r w:rsidR="00F078D0" w:rsidRPr="007D745F">
        <w:rPr>
          <w:rFonts w:asciiTheme="majorHAnsi" w:hAnsiTheme="majorHAnsi"/>
          <w:sz w:val="20"/>
          <w:szCs w:val="20"/>
        </w:rPr>
        <w:t xml:space="preserve">de </w:t>
      </w:r>
      <w:r w:rsidR="005B740D" w:rsidRPr="007D745F">
        <w:rPr>
          <w:rFonts w:asciiTheme="majorHAnsi" w:hAnsiTheme="majorHAnsi"/>
          <w:sz w:val="20"/>
          <w:szCs w:val="20"/>
        </w:rPr>
        <w:t>apoyar la aplicación del señor Jorge Freytter Franco</w:t>
      </w:r>
      <w:r w:rsidR="005B740D" w:rsidRPr="007D745F">
        <w:rPr>
          <w:rFonts w:asciiTheme="majorHAnsi" w:hAnsiTheme="majorHAnsi"/>
          <w:sz w:val="20"/>
          <w:szCs w:val="20"/>
          <w:u w:val="single"/>
        </w:rPr>
        <w:t xml:space="preserve"> </w:t>
      </w:r>
      <w:r w:rsidR="005B740D" w:rsidRPr="007D745F">
        <w:rPr>
          <w:rFonts w:asciiTheme="majorHAnsi" w:hAnsiTheme="majorHAnsi"/>
          <w:sz w:val="20"/>
          <w:szCs w:val="20"/>
        </w:rPr>
        <w:t xml:space="preserve">al programa de </w:t>
      </w:r>
      <w:r w:rsidR="00F078D0" w:rsidRPr="007D745F">
        <w:rPr>
          <w:rFonts w:asciiTheme="majorHAnsi" w:hAnsiTheme="majorHAnsi"/>
          <w:sz w:val="20"/>
          <w:szCs w:val="20"/>
        </w:rPr>
        <w:t>pregrado</w:t>
      </w:r>
      <w:r w:rsidR="005B740D" w:rsidRPr="007D745F">
        <w:rPr>
          <w:rFonts w:asciiTheme="majorHAnsi" w:hAnsiTheme="majorHAnsi"/>
          <w:sz w:val="20"/>
          <w:szCs w:val="20"/>
        </w:rPr>
        <w:t xml:space="preserve"> de Trabajo Social de dicha universidad</w:t>
      </w:r>
      <w:r w:rsidR="006F2F82" w:rsidRPr="007D745F">
        <w:rPr>
          <w:rFonts w:asciiTheme="majorHAnsi" w:hAnsiTheme="majorHAnsi"/>
          <w:sz w:val="20"/>
          <w:szCs w:val="20"/>
        </w:rPr>
        <w:t xml:space="preserve"> y se está a la espera de información adicional al respecto.</w:t>
      </w:r>
      <w:r w:rsidR="005B740D" w:rsidRPr="007D745F">
        <w:rPr>
          <w:rFonts w:asciiTheme="majorHAnsi" w:hAnsiTheme="majorHAnsi"/>
          <w:sz w:val="20"/>
          <w:szCs w:val="20"/>
        </w:rPr>
        <w:t xml:space="preserve"> </w:t>
      </w:r>
      <w:r w:rsidR="006F2F82" w:rsidRPr="007D745F">
        <w:rPr>
          <w:rFonts w:asciiTheme="majorHAnsi" w:hAnsiTheme="majorHAnsi"/>
          <w:sz w:val="20"/>
          <w:szCs w:val="20"/>
        </w:rPr>
        <w:t>Por otro lado, e</w:t>
      </w:r>
      <w:r w:rsidRPr="007D745F">
        <w:rPr>
          <w:rFonts w:asciiTheme="majorHAnsi" w:hAnsiTheme="majorHAnsi"/>
          <w:sz w:val="20"/>
          <w:szCs w:val="20"/>
        </w:rPr>
        <w:t xml:space="preserve">l 13 de octubre de 2022, el Estado informó que el señor Jorge Enrique Freytter Florián se presentó al programa de Ciencia Política y Administración en la Universidad Nacional de Educación a Distancia (UNED) ubicada en España, para lo cual, remitió al Departamento de Educación del Gobierno Vasco una comunicación informando sobre el alcance de la medida incluida en el ASA. Asimismo, informó </w:t>
      </w:r>
      <w:r w:rsidR="009A45BA" w:rsidRPr="007D745F">
        <w:rPr>
          <w:rFonts w:asciiTheme="majorHAnsi" w:hAnsiTheme="majorHAnsi"/>
          <w:sz w:val="20"/>
          <w:szCs w:val="20"/>
        </w:rPr>
        <w:t>que,</w:t>
      </w:r>
      <w:r w:rsidRPr="007D745F">
        <w:rPr>
          <w:rFonts w:asciiTheme="majorHAnsi" w:hAnsiTheme="majorHAnsi"/>
          <w:sz w:val="20"/>
          <w:szCs w:val="20"/>
        </w:rPr>
        <w:t xml:space="preserve"> a través del ICETEX</w:t>
      </w:r>
      <w:r w:rsidR="00870640" w:rsidRPr="007D745F">
        <w:rPr>
          <w:rFonts w:asciiTheme="majorHAnsi" w:hAnsiTheme="majorHAnsi"/>
          <w:sz w:val="20"/>
          <w:szCs w:val="20"/>
        </w:rPr>
        <w:t xml:space="preserve"> se </w:t>
      </w:r>
      <w:r w:rsidR="00870640" w:rsidRPr="007D745F">
        <w:rPr>
          <w:rStyle w:val="cf01"/>
          <w:rFonts w:asciiTheme="majorHAnsi" w:hAnsiTheme="majorHAnsi"/>
          <w:sz w:val="20"/>
          <w:szCs w:val="20"/>
        </w:rPr>
        <w:t>giró el valor de $3.104.985,29 correspondientes a la matricula del beneficiario para el periodo 2022 – 2 y otro giro por el valor de $4.434.992 por concepto de sostenimiento</w:t>
      </w:r>
      <w:r w:rsidRPr="007D745F">
        <w:rPr>
          <w:rFonts w:asciiTheme="majorHAnsi" w:hAnsiTheme="majorHAnsi"/>
          <w:sz w:val="20"/>
          <w:szCs w:val="20"/>
        </w:rPr>
        <w:t xml:space="preserve"> del beneficiario</w:t>
      </w:r>
      <w:r w:rsidR="006F2F82" w:rsidRPr="007D745F">
        <w:rPr>
          <w:rFonts w:asciiTheme="majorHAnsi" w:hAnsiTheme="majorHAnsi"/>
          <w:sz w:val="20"/>
          <w:szCs w:val="20"/>
        </w:rPr>
        <w:t xml:space="preserve">. </w:t>
      </w:r>
      <w:r w:rsidR="003B0E96" w:rsidRPr="007D745F">
        <w:rPr>
          <w:rFonts w:asciiTheme="majorHAnsi" w:hAnsiTheme="majorHAnsi"/>
          <w:sz w:val="20"/>
          <w:szCs w:val="20"/>
        </w:rPr>
        <w:t>Además</w:t>
      </w:r>
      <w:r w:rsidR="00645394" w:rsidRPr="007D745F">
        <w:rPr>
          <w:rFonts w:asciiTheme="majorHAnsi" w:hAnsiTheme="majorHAnsi"/>
          <w:sz w:val="20"/>
          <w:szCs w:val="20"/>
        </w:rPr>
        <w:t>, e</w:t>
      </w:r>
      <w:r w:rsidR="00415754" w:rsidRPr="007D745F">
        <w:rPr>
          <w:rFonts w:asciiTheme="majorHAnsi" w:hAnsiTheme="majorHAnsi"/>
          <w:sz w:val="20"/>
          <w:szCs w:val="20"/>
        </w:rPr>
        <w:t xml:space="preserve">l </w:t>
      </w:r>
      <w:r w:rsidRPr="007D745F">
        <w:rPr>
          <w:rFonts w:asciiTheme="majorHAnsi" w:hAnsiTheme="majorHAnsi"/>
          <w:sz w:val="20"/>
          <w:szCs w:val="20"/>
        </w:rPr>
        <w:t>Estado reportó que</w:t>
      </w:r>
      <w:r w:rsidRPr="007D745F">
        <w:rPr>
          <w:rFonts w:asciiTheme="majorHAnsi" w:hAnsiTheme="majorHAnsi" w:cs="Garamond"/>
          <w:iCs/>
          <w:sz w:val="20"/>
          <w:szCs w:val="20"/>
        </w:rPr>
        <w:t>,</w:t>
      </w:r>
      <w:r w:rsidRPr="007D745F">
        <w:rPr>
          <w:rFonts w:asciiTheme="majorHAnsi" w:hAnsiTheme="majorHAnsi"/>
          <w:sz w:val="20"/>
          <w:szCs w:val="20"/>
        </w:rPr>
        <w:t xml:space="preserve"> </w:t>
      </w:r>
      <w:r w:rsidR="00645394" w:rsidRPr="007D745F">
        <w:rPr>
          <w:rFonts w:asciiTheme="majorHAnsi" w:hAnsiTheme="majorHAnsi"/>
          <w:sz w:val="20"/>
          <w:szCs w:val="20"/>
        </w:rPr>
        <w:t xml:space="preserve">Vanessa Del Carmen Freytter Florián, Mónica Isabel Freytter Florián y </w:t>
      </w:r>
      <w:r w:rsidR="007A2631" w:rsidRPr="007D745F">
        <w:rPr>
          <w:rFonts w:asciiTheme="majorHAnsi" w:hAnsiTheme="majorHAnsi"/>
          <w:sz w:val="20"/>
          <w:szCs w:val="20"/>
        </w:rPr>
        <w:t>Sebastián</w:t>
      </w:r>
      <w:r w:rsidR="00645394" w:rsidRPr="007D745F">
        <w:rPr>
          <w:rFonts w:asciiTheme="majorHAnsi" w:hAnsiTheme="majorHAnsi"/>
          <w:sz w:val="20"/>
          <w:szCs w:val="20"/>
        </w:rPr>
        <w:t xml:space="preserve"> Adolfo Freytter Florián, tienen </w:t>
      </w:r>
      <w:r w:rsidRPr="007D745F">
        <w:rPr>
          <w:rFonts w:asciiTheme="majorHAnsi" w:hAnsiTheme="majorHAnsi"/>
          <w:sz w:val="20"/>
          <w:szCs w:val="20"/>
        </w:rPr>
        <w:t xml:space="preserve">interés </w:t>
      </w:r>
      <w:r w:rsidR="00645394" w:rsidRPr="007D745F">
        <w:rPr>
          <w:rFonts w:asciiTheme="majorHAnsi" w:hAnsiTheme="majorHAnsi"/>
          <w:sz w:val="20"/>
          <w:szCs w:val="20"/>
        </w:rPr>
        <w:t xml:space="preserve">en </w:t>
      </w:r>
      <w:r w:rsidR="00AB0C59" w:rsidRPr="007D745F">
        <w:rPr>
          <w:rFonts w:asciiTheme="majorHAnsi" w:hAnsiTheme="majorHAnsi"/>
          <w:sz w:val="20"/>
          <w:szCs w:val="20"/>
        </w:rPr>
        <w:t>cursar estudios</w:t>
      </w:r>
      <w:r w:rsidRPr="007D745F">
        <w:rPr>
          <w:rFonts w:asciiTheme="majorHAnsi" w:hAnsiTheme="majorHAnsi"/>
          <w:sz w:val="20"/>
          <w:szCs w:val="20"/>
        </w:rPr>
        <w:t xml:space="preserve"> </w:t>
      </w:r>
      <w:r w:rsidR="00645394" w:rsidRPr="007D745F">
        <w:rPr>
          <w:rFonts w:asciiTheme="majorHAnsi" w:hAnsiTheme="majorHAnsi"/>
          <w:sz w:val="20"/>
          <w:szCs w:val="20"/>
        </w:rPr>
        <w:t>universitarios</w:t>
      </w:r>
      <w:r w:rsidRPr="007D745F">
        <w:rPr>
          <w:rFonts w:asciiTheme="majorHAnsi" w:hAnsiTheme="majorHAnsi"/>
          <w:sz w:val="20"/>
          <w:szCs w:val="20"/>
        </w:rPr>
        <w:t xml:space="preserve"> en el </w:t>
      </w:r>
      <w:r w:rsidR="00645394" w:rsidRPr="007D745F">
        <w:rPr>
          <w:rFonts w:asciiTheme="majorHAnsi" w:hAnsiTheme="majorHAnsi"/>
          <w:sz w:val="20"/>
          <w:szCs w:val="20"/>
        </w:rPr>
        <w:t>P</w:t>
      </w:r>
      <w:r w:rsidRPr="007D745F">
        <w:rPr>
          <w:rFonts w:asciiTheme="majorHAnsi" w:hAnsiTheme="majorHAnsi"/>
          <w:sz w:val="20"/>
          <w:szCs w:val="20"/>
        </w:rPr>
        <w:t xml:space="preserve">aís Vasco, </w:t>
      </w:r>
      <w:r w:rsidR="00645394" w:rsidRPr="007D745F">
        <w:rPr>
          <w:rFonts w:asciiTheme="majorHAnsi" w:hAnsiTheme="majorHAnsi"/>
          <w:sz w:val="20"/>
          <w:szCs w:val="20"/>
        </w:rPr>
        <w:t>y que informará oportunamente sobre el avance en este punt</w:t>
      </w:r>
      <w:r w:rsidR="0041060D" w:rsidRPr="007D745F">
        <w:rPr>
          <w:rFonts w:asciiTheme="majorHAnsi" w:hAnsiTheme="majorHAnsi"/>
          <w:sz w:val="20"/>
          <w:szCs w:val="20"/>
        </w:rPr>
        <w:t>o</w:t>
      </w:r>
      <w:r w:rsidRPr="007D745F">
        <w:rPr>
          <w:rStyle w:val="FootnoteReference"/>
          <w:rFonts w:asciiTheme="majorHAnsi" w:hAnsiTheme="majorHAnsi"/>
          <w:sz w:val="20"/>
          <w:szCs w:val="20"/>
        </w:rPr>
        <w:footnoteReference w:id="20"/>
      </w:r>
      <w:r w:rsidR="0041060D" w:rsidRPr="007D745F">
        <w:rPr>
          <w:rFonts w:asciiTheme="majorHAnsi" w:hAnsiTheme="majorHAnsi"/>
          <w:sz w:val="20"/>
          <w:szCs w:val="20"/>
        </w:rPr>
        <w:t>.</w:t>
      </w:r>
      <w:r w:rsidRPr="007D745F">
        <w:rPr>
          <w:rFonts w:asciiTheme="majorHAnsi" w:hAnsiTheme="majorHAnsi"/>
          <w:sz w:val="20"/>
          <w:szCs w:val="20"/>
        </w:rPr>
        <w:t xml:space="preserve"> </w:t>
      </w:r>
      <w:r w:rsidR="00C57BB8" w:rsidRPr="007D745F">
        <w:rPr>
          <w:rFonts w:asciiTheme="majorHAnsi" w:hAnsiTheme="majorHAnsi"/>
          <w:sz w:val="20"/>
          <w:szCs w:val="20"/>
        </w:rPr>
        <w:t>Po</w:t>
      </w:r>
      <w:r w:rsidR="00D86392" w:rsidRPr="007D745F">
        <w:rPr>
          <w:rFonts w:asciiTheme="majorHAnsi" w:hAnsiTheme="majorHAnsi"/>
          <w:sz w:val="20"/>
          <w:szCs w:val="20"/>
        </w:rPr>
        <w:t>steriormente</w:t>
      </w:r>
      <w:r w:rsidR="00C57BB8" w:rsidRPr="007D745F">
        <w:rPr>
          <w:rFonts w:asciiTheme="majorHAnsi" w:hAnsiTheme="majorHAnsi"/>
          <w:sz w:val="20"/>
          <w:szCs w:val="20"/>
        </w:rPr>
        <w:t>, e</w:t>
      </w:r>
      <w:r w:rsidR="00D85A00" w:rsidRPr="007D745F">
        <w:rPr>
          <w:rFonts w:asciiTheme="majorHAnsi" w:hAnsiTheme="majorHAnsi"/>
          <w:sz w:val="20"/>
          <w:szCs w:val="20"/>
        </w:rPr>
        <w:t>l 2</w:t>
      </w:r>
      <w:r w:rsidR="00FA7081" w:rsidRPr="007D745F">
        <w:rPr>
          <w:rFonts w:asciiTheme="majorHAnsi" w:hAnsiTheme="majorHAnsi"/>
          <w:sz w:val="20"/>
          <w:szCs w:val="20"/>
        </w:rPr>
        <w:t>2</w:t>
      </w:r>
      <w:r w:rsidR="00D85A00" w:rsidRPr="007D745F">
        <w:rPr>
          <w:rFonts w:asciiTheme="majorHAnsi" w:hAnsiTheme="majorHAnsi"/>
          <w:sz w:val="20"/>
          <w:szCs w:val="20"/>
        </w:rPr>
        <w:t xml:space="preserve"> de marzo de 2023, </w:t>
      </w:r>
      <w:r w:rsidR="00455A3F" w:rsidRPr="007D745F">
        <w:rPr>
          <w:rFonts w:asciiTheme="majorHAnsi" w:hAnsiTheme="majorHAnsi"/>
          <w:sz w:val="20"/>
          <w:szCs w:val="20"/>
        </w:rPr>
        <w:t>el Estado informó que</w:t>
      </w:r>
      <w:r w:rsidR="00AB0C59" w:rsidRPr="007D745F">
        <w:rPr>
          <w:rFonts w:asciiTheme="majorHAnsi" w:hAnsiTheme="majorHAnsi"/>
          <w:sz w:val="20"/>
          <w:szCs w:val="20"/>
        </w:rPr>
        <w:t>,</w:t>
      </w:r>
      <w:r w:rsidR="00455A3F" w:rsidRPr="007D745F">
        <w:rPr>
          <w:rFonts w:asciiTheme="majorHAnsi" w:hAnsiTheme="majorHAnsi"/>
          <w:sz w:val="20"/>
          <w:szCs w:val="20"/>
        </w:rPr>
        <w:t xml:space="preserve"> </w:t>
      </w:r>
      <w:r w:rsidR="00AA4316" w:rsidRPr="007D745F">
        <w:rPr>
          <w:rFonts w:asciiTheme="majorHAnsi" w:hAnsiTheme="majorHAnsi"/>
          <w:sz w:val="20"/>
          <w:szCs w:val="20"/>
          <w:bdr w:val="none" w:sz="0" w:space="0" w:color="auto" w:frame="1"/>
          <w:shd w:val="clear" w:color="auto" w:fill="FFFFFF"/>
        </w:rPr>
        <w:t>mediante</w:t>
      </w:r>
      <w:r w:rsidR="008F5550" w:rsidRPr="007D745F">
        <w:rPr>
          <w:rFonts w:asciiTheme="majorHAnsi" w:hAnsiTheme="majorHAnsi"/>
          <w:sz w:val="20"/>
          <w:szCs w:val="20"/>
          <w:bdr w:val="none" w:sz="0" w:space="0" w:color="auto" w:frame="1"/>
          <w:shd w:val="clear" w:color="auto" w:fill="FFFFFF"/>
        </w:rPr>
        <w:t xml:space="preserve"> </w:t>
      </w:r>
      <w:r w:rsidR="00AA4316" w:rsidRPr="007D745F">
        <w:rPr>
          <w:rFonts w:asciiTheme="majorHAnsi" w:hAnsiTheme="majorHAnsi"/>
          <w:sz w:val="20"/>
          <w:szCs w:val="20"/>
          <w:bdr w:val="none" w:sz="0" w:space="0" w:color="auto" w:frame="1"/>
          <w:shd w:val="clear" w:color="auto" w:fill="FFFFFF"/>
        </w:rPr>
        <w:t>r</w:t>
      </w:r>
      <w:r w:rsidR="008F5550" w:rsidRPr="007D745F">
        <w:rPr>
          <w:rFonts w:asciiTheme="majorHAnsi" w:hAnsiTheme="majorHAnsi"/>
          <w:sz w:val="20"/>
          <w:szCs w:val="20"/>
          <w:bdr w:val="none" w:sz="0" w:space="0" w:color="auto" w:frame="1"/>
          <w:shd w:val="clear" w:color="auto" w:fill="FFFFFF"/>
        </w:rPr>
        <w:t xml:space="preserve">esolución </w:t>
      </w:r>
      <w:r w:rsidR="00AA4316" w:rsidRPr="007D745F">
        <w:rPr>
          <w:rFonts w:asciiTheme="majorHAnsi" w:hAnsiTheme="majorHAnsi"/>
          <w:sz w:val="20"/>
          <w:szCs w:val="20"/>
          <w:bdr w:val="none" w:sz="0" w:space="0" w:color="auto" w:frame="1"/>
          <w:shd w:val="clear" w:color="auto" w:fill="FFFFFF"/>
        </w:rPr>
        <w:t xml:space="preserve">emitida </w:t>
      </w:r>
      <w:r w:rsidR="008F5550" w:rsidRPr="007D745F">
        <w:rPr>
          <w:rFonts w:asciiTheme="majorHAnsi" w:hAnsiTheme="majorHAnsi"/>
          <w:sz w:val="20"/>
          <w:szCs w:val="20"/>
          <w:bdr w:val="none" w:sz="0" w:space="0" w:color="auto" w:frame="1"/>
          <w:shd w:val="clear" w:color="auto" w:fill="FFFFFF"/>
        </w:rPr>
        <w:t xml:space="preserve">el 13 de febrero de 2023, quedó en firme el 3 de marzo de 2023 el giro </w:t>
      </w:r>
      <w:r w:rsidR="00AA4316" w:rsidRPr="007D745F">
        <w:rPr>
          <w:rFonts w:asciiTheme="majorHAnsi" w:hAnsiTheme="majorHAnsi"/>
          <w:sz w:val="20"/>
          <w:szCs w:val="20"/>
          <w:bdr w:val="none" w:sz="0" w:space="0" w:color="auto" w:frame="1"/>
          <w:shd w:val="clear" w:color="auto" w:fill="FFFFFF"/>
        </w:rPr>
        <w:t xml:space="preserve">por el valor de $2.442.901,13 </w:t>
      </w:r>
      <w:r w:rsidR="00F5177B" w:rsidRPr="007D745F">
        <w:rPr>
          <w:rFonts w:asciiTheme="majorHAnsi" w:hAnsiTheme="majorHAnsi"/>
          <w:sz w:val="20"/>
          <w:szCs w:val="20"/>
        </w:rPr>
        <w:t>favor de la UNED correspondiente al valor de la matrícula</w:t>
      </w:r>
      <w:r w:rsidR="008F5550" w:rsidRPr="007D745F">
        <w:rPr>
          <w:rFonts w:asciiTheme="majorHAnsi" w:hAnsiTheme="majorHAnsi"/>
          <w:sz w:val="20"/>
          <w:szCs w:val="20"/>
        </w:rPr>
        <w:t xml:space="preserve"> </w:t>
      </w:r>
      <w:r w:rsidR="00C57BB8" w:rsidRPr="007D745F">
        <w:rPr>
          <w:rFonts w:asciiTheme="majorHAnsi" w:hAnsiTheme="majorHAnsi"/>
          <w:sz w:val="20"/>
          <w:szCs w:val="20"/>
        </w:rPr>
        <w:t>para</w:t>
      </w:r>
      <w:r w:rsidR="008F5550" w:rsidRPr="007D745F">
        <w:rPr>
          <w:rFonts w:asciiTheme="majorHAnsi" w:hAnsiTheme="majorHAnsi"/>
          <w:sz w:val="20"/>
          <w:szCs w:val="20"/>
        </w:rPr>
        <w:t xml:space="preserve"> el semestre 2023-I</w:t>
      </w:r>
      <w:r w:rsidR="0041060D" w:rsidRPr="007D745F">
        <w:rPr>
          <w:rFonts w:asciiTheme="majorHAnsi" w:hAnsiTheme="majorHAnsi"/>
          <w:sz w:val="20"/>
          <w:szCs w:val="20"/>
        </w:rPr>
        <w:t>,</w:t>
      </w:r>
      <w:r w:rsidR="008F5550" w:rsidRPr="007D745F">
        <w:rPr>
          <w:rFonts w:asciiTheme="majorHAnsi" w:hAnsiTheme="majorHAnsi"/>
          <w:sz w:val="20"/>
          <w:szCs w:val="20"/>
        </w:rPr>
        <w:t xml:space="preserve"> </w:t>
      </w:r>
      <w:r w:rsidR="00F5177B" w:rsidRPr="007D745F">
        <w:rPr>
          <w:rFonts w:asciiTheme="majorHAnsi" w:hAnsiTheme="majorHAnsi"/>
          <w:sz w:val="20"/>
          <w:szCs w:val="20"/>
        </w:rPr>
        <w:t>y que</w:t>
      </w:r>
      <w:r w:rsidR="0041060D" w:rsidRPr="007D745F">
        <w:rPr>
          <w:rFonts w:asciiTheme="majorHAnsi" w:hAnsiTheme="majorHAnsi"/>
          <w:sz w:val="20"/>
          <w:szCs w:val="20"/>
        </w:rPr>
        <w:t>,</w:t>
      </w:r>
      <w:r w:rsidR="00C57BB8" w:rsidRPr="007D745F">
        <w:rPr>
          <w:rFonts w:asciiTheme="majorHAnsi" w:hAnsiTheme="majorHAnsi"/>
          <w:sz w:val="20"/>
          <w:szCs w:val="20"/>
        </w:rPr>
        <w:t xml:space="preserve"> </w:t>
      </w:r>
      <w:r w:rsidR="00AA4316" w:rsidRPr="007D745F">
        <w:rPr>
          <w:rFonts w:asciiTheme="majorHAnsi" w:hAnsiTheme="majorHAnsi"/>
          <w:sz w:val="20"/>
          <w:szCs w:val="20"/>
        </w:rPr>
        <w:t>mediante</w:t>
      </w:r>
      <w:r w:rsidR="00C57BB8" w:rsidRPr="007D745F">
        <w:rPr>
          <w:rFonts w:asciiTheme="majorHAnsi" w:hAnsiTheme="majorHAnsi"/>
          <w:sz w:val="20"/>
          <w:szCs w:val="20"/>
        </w:rPr>
        <w:t xml:space="preserve"> </w:t>
      </w:r>
      <w:r w:rsidR="00AA4316" w:rsidRPr="007D745F">
        <w:rPr>
          <w:rFonts w:asciiTheme="majorHAnsi" w:hAnsiTheme="majorHAnsi"/>
          <w:sz w:val="20"/>
          <w:szCs w:val="20"/>
        </w:rPr>
        <w:t>r</w:t>
      </w:r>
      <w:r w:rsidR="00C57BB8" w:rsidRPr="007D745F">
        <w:rPr>
          <w:rFonts w:asciiTheme="majorHAnsi" w:hAnsiTheme="majorHAnsi"/>
          <w:sz w:val="20"/>
          <w:szCs w:val="20"/>
        </w:rPr>
        <w:t>esolución d</w:t>
      </w:r>
      <w:r w:rsidR="00F5177B" w:rsidRPr="007D745F">
        <w:rPr>
          <w:rFonts w:asciiTheme="majorHAnsi" w:hAnsiTheme="majorHAnsi"/>
          <w:sz w:val="20"/>
          <w:szCs w:val="20"/>
        </w:rPr>
        <w:t xml:space="preserve">el </w:t>
      </w:r>
      <w:r w:rsidR="00C57BB8" w:rsidRPr="007D745F">
        <w:rPr>
          <w:rFonts w:asciiTheme="majorHAnsi" w:hAnsiTheme="majorHAnsi"/>
          <w:sz w:val="20"/>
          <w:szCs w:val="20"/>
        </w:rPr>
        <w:t xml:space="preserve">21 de febrero de 2023, </w:t>
      </w:r>
      <w:r w:rsidR="0054767B" w:rsidRPr="007D745F">
        <w:rPr>
          <w:rFonts w:asciiTheme="majorHAnsi" w:hAnsiTheme="majorHAnsi"/>
          <w:sz w:val="20"/>
          <w:szCs w:val="20"/>
        </w:rPr>
        <w:t>qu</w:t>
      </w:r>
      <w:r w:rsidR="003A7826" w:rsidRPr="007D745F">
        <w:rPr>
          <w:rFonts w:asciiTheme="majorHAnsi" w:hAnsiTheme="majorHAnsi"/>
          <w:sz w:val="20"/>
          <w:szCs w:val="20"/>
        </w:rPr>
        <w:t>edó</w:t>
      </w:r>
      <w:r w:rsidR="0054767B" w:rsidRPr="007D745F">
        <w:rPr>
          <w:rFonts w:asciiTheme="majorHAnsi" w:hAnsiTheme="majorHAnsi"/>
          <w:sz w:val="20"/>
          <w:szCs w:val="20"/>
        </w:rPr>
        <w:t xml:space="preserve"> en firme</w:t>
      </w:r>
      <w:r w:rsidR="003A7826" w:rsidRPr="007D745F">
        <w:rPr>
          <w:rFonts w:asciiTheme="majorHAnsi" w:hAnsiTheme="majorHAnsi"/>
          <w:sz w:val="20"/>
          <w:szCs w:val="20"/>
        </w:rPr>
        <w:t>,</w:t>
      </w:r>
      <w:r w:rsidR="0054767B" w:rsidRPr="007D745F">
        <w:rPr>
          <w:rFonts w:asciiTheme="majorHAnsi" w:hAnsiTheme="majorHAnsi"/>
          <w:sz w:val="20"/>
          <w:szCs w:val="20"/>
        </w:rPr>
        <w:t xml:space="preserve"> el </w:t>
      </w:r>
      <w:r w:rsidR="00F5177B" w:rsidRPr="007D745F">
        <w:rPr>
          <w:rFonts w:asciiTheme="majorHAnsi" w:hAnsiTheme="majorHAnsi"/>
          <w:sz w:val="20"/>
          <w:szCs w:val="20"/>
        </w:rPr>
        <w:t>6 de marzo de 2023</w:t>
      </w:r>
      <w:r w:rsidR="003A7826" w:rsidRPr="007D745F">
        <w:rPr>
          <w:rFonts w:asciiTheme="majorHAnsi" w:hAnsiTheme="majorHAnsi"/>
          <w:sz w:val="20"/>
          <w:szCs w:val="20"/>
        </w:rPr>
        <w:t>,</w:t>
      </w:r>
      <w:r w:rsidR="00F5177B" w:rsidRPr="007D745F">
        <w:rPr>
          <w:rFonts w:asciiTheme="majorHAnsi" w:hAnsiTheme="majorHAnsi"/>
          <w:sz w:val="20"/>
          <w:szCs w:val="20"/>
        </w:rPr>
        <w:t xml:space="preserve"> el giro</w:t>
      </w:r>
      <w:r w:rsidR="00AA4316" w:rsidRPr="007D745F">
        <w:rPr>
          <w:rFonts w:asciiTheme="majorHAnsi" w:hAnsiTheme="majorHAnsi"/>
          <w:sz w:val="20"/>
          <w:szCs w:val="20"/>
        </w:rPr>
        <w:t xml:space="preserve"> por el valor de $6.623.793</w:t>
      </w:r>
      <w:r w:rsidR="00F5177B" w:rsidRPr="007D745F">
        <w:rPr>
          <w:rFonts w:asciiTheme="majorHAnsi" w:hAnsiTheme="majorHAnsi"/>
          <w:sz w:val="20"/>
          <w:szCs w:val="20"/>
        </w:rPr>
        <w:t xml:space="preserve"> a favor del señor Jorge Enrique Freytter Florián correspondiente al valor del sostenimiento semestral.</w:t>
      </w:r>
      <w:r w:rsidR="00237F63" w:rsidRPr="007D745F">
        <w:rPr>
          <w:rFonts w:asciiTheme="majorHAnsi" w:hAnsiTheme="majorHAnsi"/>
          <w:sz w:val="20"/>
          <w:szCs w:val="20"/>
        </w:rPr>
        <w:t xml:space="preserve"> </w:t>
      </w:r>
    </w:p>
    <w:p w14:paraId="5A112128" w14:textId="77777777" w:rsidR="00D86392" w:rsidRPr="007D745F" w:rsidRDefault="00D86392" w:rsidP="00D86392">
      <w:pPr>
        <w:pStyle w:val="paragraph"/>
        <w:tabs>
          <w:tab w:val="left" w:pos="720"/>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758460D6" w14:textId="1F216DC8" w:rsidR="006F167F" w:rsidRPr="007D745F" w:rsidRDefault="006F167F" w:rsidP="00DB3BA4">
      <w:pPr>
        <w:pStyle w:val="paragraph"/>
        <w:numPr>
          <w:ilvl w:val="0"/>
          <w:numId w:val="55"/>
        </w:numPr>
        <w:spacing w:before="0" w:beforeAutospacing="0" w:after="0" w:afterAutospacing="0"/>
        <w:ind w:left="0" w:firstLine="720"/>
        <w:jc w:val="both"/>
        <w:textAlignment w:val="baseline"/>
        <w:rPr>
          <w:rFonts w:asciiTheme="majorHAnsi" w:hAnsiTheme="majorHAnsi"/>
          <w:sz w:val="20"/>
          <w:szCs w:val="20"/>
        </w:rPr>
      </w:pPr>
      <w:r w:rsidRPr="007D745F">
        <w:rPr>
          <w:rFonts w:asciiTheme="majorHAnsi" w:hAnsiTheme="majorHAnsi"/>
          <w:sz w:val="20"/>
          <w:szCs w:val="20"/>
        </w:rPr>
        <w:t xml:space="preserve">Al respecto, </w:t>
      </w:r>
      <w:r w:rsidR="008F5550" w:rsidRPr="007D745F">
        <w:rPr>
          <w:rFonts w:asciiTheme="majorHAnsi" w:hAnsiTheme="majorHAnsi"/>
          <w:sz w:val="20"/>
          <w:szCs w:val="20"/>
        </w:rPr>
        <w:t>e</w:t>
      </w:r>
      <w:r w:rsidR="00F5177B" w:rsidRPr="007D745F">
        <w:rPr>
          <w:rFonts w:asciiTheme="majorHAnsi" w:hAnsiTheme="majorHAnsi"/>
          <w:sz w:val="20"/>
          <w:szCs w:val="20"/>
        </w:rPr>
        <w:t xml:space="preserve">l 22 de marzo de 2023, </w:t>
      </w:r>
      <w:r w:rsidR="00D86392" w:rsidRPr="007D745F">
        <w:rPr>
          <w:rFonts w:asciiTheme="majorHAnsi" w:hAnsiTheme="majorHAnsi"/>
          <w:sz w:val="20"/>
          <w:szCs w:val="20"/>
        </w:rPr>
        <w:t xml:space="preserve">la parte peticionaria </w:t>
      </w:r>
      <w:r w:rsidR="00F5177B" w:rsidRPr="007D745F">
        <w:rPr>
          <w:rFonts w:asciiTheme="majorHAnsi" w:hAnsiTheme="majorHAnsi"/>
          <w:sz w:val="20"/>
          <w:szCs w:val="20"/>
        </w:rPr>
        <w:t xml:space="preserve">expresó </w:t>
      </w:r>
      <w:r w:rsidR="0054767B" w:rsidRPr="007D745F">
        <w:rPr>
          <w:rFonts w:asciiTheme="majorHAnsi" w:hAnsiTheme="majorHAnsi"/>
          <w:sz w:val="20"/>
          <w:szCs w:val="20"/>
        </w:rPr>
        <w:t>que,</w:t>
      </w:r>
      <w:r w:rsidR="008F5550" w:rsidRPr="007D745F">
        <w:rPr>
          <w:rFonts w:asciiTheme="majorHAnsi" w:hAnsiTheme="majorHAnsi"/>
          <w:sz w:val="20"/>
          <w:szCs w:val="20"/>
        </w:rPr>
        <w:t xml:space="preserve"> </w:t>
      </w:r>
      <w:r w:rsidR="006553CE" w:rsidRPr="007D745F">
        <w:rPr>
          <w:rFonts w:asciiTheme="majorHAnsi" w:hAnsiTheme="majorHAnsi"/>
          <w:sz w:val="20"/>
          <w:szCs w:val="20"/>
        </w:rPr>
        <w:t xml:space="preserve">en el segundo semestre de 2023, se pondrá en conocimiento del Estado toda la información necesaria para que Vanessa del Carmen Freytter </w:t>
      </w:r>
      <w:r w:rsidR="003A7826" w:rsidRPr="007D745F">
        <w:rPr>
          <w:rFonts w:asciiTheme="majorHAnsi" w:hAnsiTheme="majorHAnsi"/>
          <w:sz w:val="20"/>
          <w:szCs w:val="20"/>
        </w:rPr>
        <w:t>Florián</w:t>
      </w:r>
      <w:r w:rsidR="006553CE" w:rsidRPr="007D745F">
        <w:rPr>
          <w:rFonts w:asciiTheme="majorHAnsi" w:hAnsiTheme="majorHAnsi"/>
          <w:sz w:val="20"/>
          <w:szCs w:val="20"/>
        </w:rPr>
        <w:t xml:space="preserve">, Mónica Isabel Freytter Florián y Sebastián Adolfo Freytter Florián puedan iniciar sus estudios en España. </w:t>
      </w:r>
      <w:r w:rsidR="0054767B" w:rsidRPr="007D745F">
        <w:rPr>
          <w:rFonts w:asciiTheme="majorHAnsi" w:hAnsiTheme="majorHAnsi"/>
          <w:sz w:val="20"/>
          <w:szCs w:val="20"/>
        </w:rPr>
        <w:t>Asimismo,</w:t>
      </w:r>
      <w:r w:rsidR="008F5550" w:rsidRPr="007D745F">
        <w:rPr>
          <w:rFonts w:asciiTheme="majorHAnsi" w:hAnsiTheme="majorHAnsi"/>
          <w:sz w:val="20"/>
          <w:szCs w:val="20"/>
        </w:rPr>
        <w:t xml:space="preserve"> valoró la gestión realizada por el Estado y manifestó que espera</w:t>
      </w:r>
      <w:r w:rsidR="003A7826" w:rsidRPr="007D745F">
        <w:rPr>
          <w:rFonts w:asciiTheme="majorHAnsi" w:hAnsiTheme="majorHAnsi"/>
          <w:sz w:val="20"/>
          <w:szCs w:val="20"/>
        </w:rPr>
        <w:t>ba</w:t>
      </w:r>
      <w:r w:rsidR="008F5550" w:rsidRPr="007D745F">
        <w:rPr>
          <w:rFonts w:asciiTheme="majorHAnsi" w:hAnsiTheme="majorHAnsi"/>
          <w:sz w:val="20"/>
          <w:szCs w:val="20"/>
        </w:rPr>
        <w:t xml:space="preserve"> que las dificultades relacionadas con articulaciones interinstitucionales sobre el desembolso del dinero </w:t>
      </w:r>
      <w:r w:rsidR="003A7826" w:rsidRPr="007D745F">
        <w:rPr>
          <w:rFonts w:asciiTheme="majorHAnsi" w:hAnsiTheme="majorHAnsi"/>
          <w:sz w:val="20"/>
          <w:szCs w:val="20"/>
        </w:rPr>
        <w:t>sean superadas en</w:t>
      </w:r>
      <w:r w:rsidR="008F5550" w:rsidRPr="007D745F">
        <w:rPr>
          <w:rFonts w:asciiTheme="majorHAnsi" w:hAnsiTheme="majorHAnsi"/>
          <w:sz w:val="20"/>
          <w:szCs w:val="20"/>
        </w:rPr>
        <w:t xml:space="preserve"> el futuro. Finalmente, c</w:t>
      </w:r>
      <w:r w:rsidR="00E72F27" w:rsidRPr="007D745F">
        <w:rPr>
          <w:rFonts w:asciiTheme="majorHAnsi" w:hAnsiTheme="majorHAnsi"/>
          <w:sz w:val="20"/>
          <w:szCs w:val="20"/>
        </w:rPr>
        <w:t xml:space="preserve">onforme al intercambio de información que ha venido dándose entre las partes frente al cumplimiento de esta medida, </w:t>
      </w:r>
      <w:r w:rsidR="0054767B" w:rsidRPr="007D745F">
        <w:rPr>
          <w:rFonts w:asciiTheme="majorHAnsi" w:hAnsiTheme="majorHAnsi"/>
          <w:sz w:val="20"/>
          <w:szCs w:val="20"/>
        </w:rPr>
        <w:t xml:space="preserve">la Comisión valora </w:t>
      </w:r>
      <w:r w:rsidR="003A7826" w:rsidRPr="007D745F">
        <w:rPr>
          <w:rFonts w:asciiTheme="majorHAnsi" w:hAnsiTheme="majorHAnsi"/>
          <w:sz w:val="20"/>
          <w:szCs w:val="20"/>
        </w:rPr>
        <w:t>la apertura del</w:t>
      </w:r>
      <w:r w:rsidR="00E72F27" w:rsidRPr="007D745F">
        <w:rPr>
          <w:rFonts w:asciiTheme="majorHAnsi" w:hAnsiTheme="majorHAnsi"/>
          <w:sz w:val="20"/>
          <w:szCs w:val="20"/>
        </w:rPr>
        <w:t xml:space="preserve"> Estado </w:t>
      </w:r>
      <w:r w:rsidR="003A7826" w:rsidRPr="007D745F">
        <w:rPr>
          <w:rFonts w:asciiTheme="majorHAnsi" w:hAnsiTheme="majorHAnsi"/>
          <w:sz w:val="20"/>
          <w:szCs w:val="20"/>
        </w:rPr>
        <w:t xml:space="preserve">y las gestiones desplegadas para </w:t>
      </w:r>
      <w:r w:rsidR="00FE7D5D" w:rsidRPr="007D745F">
        <w:rPr>
          <w:rFonts w:asciiTheme="majorHAnsi" w:hAnsiTheme="majorHAnsi"/>
          <w:sz w:val="20"/>
          <w:szCs w:val="20"/>
        </w:rPr>
        <w:t xml:space="preserve">lograr las </w:t>
      </w:r>
      <w:r w:rsidR="00E72F27" w:rsidRPr="007D745F">
        <w:rPr>
          <w:rFonts w:asciiTheme="majorHAnsi" w:hAnsiTheme="majorHAnsi"/>
          <w:sz w:val="20"/>
          <w:szCs w:val="20"/>
        </w:rPr>
        <w:t xml:space="preserve">articulaciones interinstitucionales </w:t>
      </w:r>
      <w:r w:rsidR="00FE7D5D" w:rsidRPr="007D745F">
        <w:rPr>
          <w:rFonts w:asciiTheme="majorHAnsi" w:hAnsiTheme="majorHAnsi"/>
          <w:sz w:val="20"/>
          <w:szCs w:val="20"/>
        </w:rPr>
        <w:t xml:space="preserve">que permitan dar mayor </w:t>
      </w:r>
      <w:r w:rsidR="00E72F27" w:rsidRPr="007D745F">
        <w:rPr>
          <w:rFonts w:asciiTheme="majorHAnsi" w:hAnsiTheme="majorHAnsi"/>
          <w:sz w:val="20"/>
          <w:szCs w:val="20"/>
        </w:rPr>
        <w:t xml:space="preserve">celeridad al proceso de cumplimiento de la </w:t>
      </w:r>
      <w:r w:rsidR="00E72F27" w:rsidRPr="007D745F">
        <w:rPr>
          <w:rFonts w:asciiTheme="majorHAnsi" w:hAnsiTheme="majorHAnsi"/>
          <w:sz w:val="20"/>
          <w:szCs w:val="20"/>
        </w:rPr>
        <w:lastRenderedPageBreak/>
        <w:t xml:space="preserve">presente medida y </w:t>
      </w:r>
      <w:r w:rsidR="009729C1" w:rsidRPr="007D745F">
        <w:rPr>
          <w:rFonts w:asciiTheme="majorHAnsi" w:hAnsiTheme="majorHAnsi"/>
          <w:sz w:val="20"/>
          <w:szCs w:val="20"/>
        </w:rPr>
        <w:t xml:space="preserve">para </w:t>
      </w:r>
      <w:r w:rsidR="00E72F27" w:rsidRPr="007D745F">
        <w:rPr>
          <w:rFonts w:asciiTheme="majorHAnsi" w:hAnsiTheme="majorHAnsi"/>
          <w:sz w:val="20"/>
          <w:szCs w:val="20"/>
        </w:rPr>
        <w:t xml:space="preserve">evitar que se repitan impases relacionados con el </w:t>
      </w:r>
      <w:r w:rsidR="008F5550" w:rsidRPr="007D745F">
        <w:rPr>
          <w:rFonts w:asciiTheme="majorHAnsi" w:hAnsiTheme="majorHAnsi"/>
          <w:sz w:val="20"/>
          <w:szCs w:val="20"/>
        </w:rPr>
        <w:t>desembolso</w:t>
      </w:r>
      <w:r w:rsidR="00E72F27" w:rsidRPr="007D745F">
        <w:rPr>
          <w:rFonts w:asciiTheme="majorHAnsi" w:hAnsiTheme="majorHAnsi"/>
          <w:sz w:val="20"/>
          <w:szCs w:val="20"/>
        </w:rPr>
        <w:t xml:space="preserve"> de los recursos</w:t>
      </w:r>
      <w:r w:rsidR="008F5550" w:rsidRPr="007D745F">
        <w:rPr>
          <w:rFonts w:asciiTheme="majorHAnsi" w:hAnsiTheme="majorHAnsi"/>
          <w:sz w:val="20"/>
          <w:szCs w:val="20"/>
        </w:rPr>
        <w:t>.</w:t>
      </w:r>
      <w:r w:rsidR="00E72F27" w:rsidRPr="007D745F">
        <w:rPr>
          <w:rFonts w:asciiTheme="majorHAnsi" w:hAnsiTheme="majorHAnsi"/>
          <w:sz w:val="20"/>
          <w:szCs w:val="20"/>
        </w:rPr>
        <w:t xml:space="preserve"> </w:t>
      </w:r>
      <w:r w:rsidR="006553CE" w:rsidRPr="007D745F">
        <w:rPr>
          <w:rFonts w:asciiTheme="majorHAnsi" w:hAnsiTheme="majorHAnsi"/>
          <w:sz w:val="20"/>
          <w:szCs w:val="20"/>
        </w:rPr>
        <w:t>En virtud de lo anterior, la Comisión considera que este punto se encuentra parcialmente cumplido y así lo declara.</w:t>
      </w:r>
    </w:p>
    <w:p w14:paraId="14AB13E4" w14:textId="77777777" w:rsidR="008D768D" w:rsidRPr="007D745F" w:rsidRDefault="008D768D" w:rsidP="006A2CCB">
      <w:pPr>
        <w:tabs>
          <w:tab w:val="left" w:pos="720"/>
          <w:tab w:val="center" w:pos="5400"/>
        </w:tabs>
        <w:suppressAutoHyphens/>
        <w:rPr>
          <w:rFonts w:asciiTheme="majorHAnsi" w:hAnsiTheme="majorHAnsi"/>
          <w:sz w:val="20"/>
          <w:szCs w:val="20"/>
          <w:lang w:val="es-CO"/>
        </w:rPr>
      </w:pPr>
    </w:p>
    <w:p w14:paraId="46DAD138" w14:textId="0BF13DB7" w:rsidR="006F167F" w:rsidRPr="007D745F" w:rsidRDefault="006F167F" w:rsidP="00DB3BA4">
      <w:pPr>
        <w:pStyle w:val="ListParagraph"/>
        <w:numPr>
          <w:ilvl w:val="0"/>
          <w:numId w:val="55"/>
        </w:numPr>
        <w:ind w:left="0" w:firstLine="720"/>
        <w:jc w:val="both"/>
        <w:rPr>
          <w:rFonts w:asciiTheme="majorHAnsi" w:hAnsiTheme="majorHAnsi"/>
          <w:sz w:val="20"/>
          <w:szCs w:val="20"/>
          <w:lang w:val="es-AR"/>
        </w:rPr>
      </w:pPr>
      <w:r w:rsidRPr="007D745F">
        <w:rPr>
          <w:rFonts w:asciiTheme="majorHAnsi" w:hAnsiTheme="majorHAnsi"/>
          <w:sz w:val="20"/>
          <w:szCs w:val="20"/>
          <w:lang w:val="es-AR"/>
        </w:rPr>
        <w:t xml:space="preserve">En lo referente </w:t>
      </w:r>
      <w:r w:rsidR="00FE7D5D" w:rsidRPr="007D745F">
        <w:rPr>
          <w:rFonts w:asciiTheme="majorHAnsi" w:hAnsiTheme="majorHAnsi"/>
          <w:sz w:val="20"/>
          <w:szCs w:val="20"/>
          <w:lang w:val="es-AR"/>
        </w:rPr>
        <w:t>a</w:t>
      </w:r>
      <w:r w:rsidRPr="007D745F">
        <w:rPr>
          <w:rFonts w:asciiTheme="majorHAnsi" w:hAnsiTheme="majorHAnsi"/>
          <w:sz w:val="20"/>
          <w:szCs w:val="20"/>
          <w:lang w:val="es-AR"/>
        </w:rPr>
        <w:t xml:space="preserve">l literal </w:t>
      </w:r>
      <w:r w:rsidRPr="007D745F">
        <w:rPr>
          <w:rFonts w:asciiTheme="majorHAnsi" w:hAnsiTheme="majorHAnsi"/>
          <w:i/>
          <w:iCs/>
          <w:sz w:val="20"/>
          <w:szCs w:val="20"/>
          <w:lang w:val="es-AR"/>
        </w:rPr>
        <w:t>(iii) becas conmemorativas,</w:t>
      </w:r>
      <w:r w:rsidRPr="007D745F">
        <w:rPr>
          <w:rFonts w:asciiTheme="majorHAnsi" w:hAnsiTheme="majorHAnsi"/>
          <w:sz w:val="20"/>
          <w:szCs w:val="20"/>
          <w:lang w:val="es-AR"/>
        </w:rPr>
        <w:t xml:space="preserve"> de la cláusula quinta sobre medidas de satisfacción,</w:t>
      </w:r>
      <w:r w:rsidR="0084452F" w:rsidRPr="007D745F">
        <w:rPr>
          <w:rFonts w:asciiTheme="majorHAnsi" w:hAnsiTheme="majorHAnsi"/>
          <w:sz w:val="20"/>
          <w:szCs w:val="20"/>
          <w:lang w:val="es-AR"/>
        </w:rPr>
        <w:t xml:space="preserve"> </w:t>
      </w:r>
      <w:r w:rsidR="00705C88" w:rsidRPr="007D745F">
        <w:rPr>
          <w:rFonts w:asciiTheme="majorHAnsi" w:hAnsiTheme="majorHAnsi"/>
          <w:sz w:val="20"/>
          <w:szCs w:val="20"/>
          <w:lang w:val="es-AR"/>
        </w:rPr>
        <w:t>e</w:t>
      </w:r>
      <w:r w:rsidR="0084452F" w:rsidRPr="007D745F">
        <w:rPr>
          <w:rFonts w:asciiTheme="majorHAnsi" w:hAnsiTheme="majorHAnsi"/>
          <w:sz w:val="20"/>
          <w:szCs w:val="20"/>
          <w:lang w:val="es-AR"/>
        </w:rPr>
        <w:t xml:space="preserve">l 13 de octubre de 2022, el Estado informó que, </w:t>
      </w:r>
      <w:r w:rsidR="00373893" w:rsidRPr="007D745F">
        <w:rPr>
          <w:rFonts w:asciiTheme="majorHAnsi" w:hAnsiTheme="majorHAnsi"/>
          <w:sz w:val="20"/>
          <w:szCs w:val="20"/>
          <w:lang w:val="es-AR"/>
        </w:rPr>
        <w:t>recibió una solicitud por parte del señor Jorge Enrique Freytter Florián para realizar la difusión de la convocatoria, y que</w:t>
      </w:r>
      <w:r w:rsidR="00C21442" w:rsidRPr="007D745F">
        <w:rPr>
          <w:rFonts w:asciiTheme="majorHAnsi" w:hAnsiTheme="majorHAnsi"/>
          <w:sz w:val="20"/>
          <w:szCs w:val="20"/>
          <w:lang w:val="es-AR"/>
        </w:rPr>
        <w:t>,</w:t>
      </w:r>
      <w:r w:rsidR="00373893" w:rsidRPr="007D745F">
        <w:rPr>
          <w:rFonts w:asciiTheme="majorHAnsi" w:hAnsiTheme="majorHAnsi"/>
          <w:sz w:val="20"/>
          <w:szCs w:val="20"/>
          <w:lang w:val="es-AR"/>
        </w:rPr>
        <w:t xml:space="preserve"> </w:t>
      </w:r>
      <w:r w:rsidR="0084452F" w:rsidRPr="007D745F">
        <w:rPr>
          <w:rFonts w:asciiTheme="majorHAnsi" w:hAnsiTheme="majorHAnsi"/>
          <w:sz w:val="20"/>
          <w:szCs w:val="20"/>
          <w:lang w:val="es-AR"/>
        </w:rPr>
        <w:t>pese a no ser parte de la cláusula del ASA</w:t>
      </w:r>
      <w:r w:rsidR="00373893" w:rsidRPr="007D745F">
        <w:rPr>
          <w:rFonts w:asciiTheme="majorHAnsi" w:hAnsiTheme="majorHAnsi"/>
          <w:sz w:val="20"/>
          <w:szCs w:val="20"/>
          <w:lang w:val="es-AR"/>
        </w:rPr>
        <w:t xml:space="preserve">, la Agencia Nacional de Defensa Jurídica del Estado, </w:t>
      </w:r>
      <w:r w:rsidR="0084452F" w:rsidRPr="007D745F">
        <w:rPr>
          <w:rFonts w:asciiTheme="majorHAnsi" w:hAnsiTheme="majorHAnsi"/>
          <w:sz w:val="20"/>
          <w:szCs w:val="20"/>
          <w:lang w:val="es-AR"/>
        </w:rPr>
        <w:t>realiz</w:t>
      </w:r>
      <w:r w:rsidR="00373893" w:rsidRPr="007D745F">
        <w:rPr>
          <w:rFonts w:asciiTheme="majorHAnsi" w:hAnsiTheme="majorHAnsi"/>
          <w:sz w:val="20"/>
          <w:szCs w:val="20"/>
          <w:lang w:val="es-AR"/>
        </w:rPr>
        <w:t>ó</w:t>
      </w:r>
      <w:r w:rsidR="0084452F" w:rsidRPr="007D745F">
        <w:rPr>
          <w:rFonts w:asciiTheme="majorHAnsi" w:hAnsiTheme="majorHAnsi"/>
          <w:sz w:val="20"/>
          <w:szCs w:val="20"/>
          <w:lang w:val="es-AR"/>
        </w:rPr>
        <w:t xml:space="preserve"> publicaciones en la página web y en las redes sociales de la ANDJE para promover la visibilización de la convocatoria y aplicación a la beca debido al reducido número de postulaciones recibidas. Asimismo, el Estado </w:t>
      </w:r>
      <w:r w:rsidR="005B7F57" w:rsidRPr="007D745F">
        <w:rPr>
          <w:rFonts w:asciiTheme="majorHAnsi" w:hAnsiTheme="majorHAnsi"/>
          <w:sz w:val="20"/>
          <w:szCs w:val="20"/>
          <w:lang w:val="es-AR"/>
        </w:rPr>
        <w:t>señal</w:t>
      </w:r>
      <w:r w:rsidR="00373893" w:rsidRPr="007D745F">
        <w:rPr>
          <w:rFonts w:asciiTheme="majorHAnsi" w:hAnsiTheme="majorHAnsi"/>
          <w:sz w:val="20"/>
          <w:szCs w:val="20"/>
          <w:lang w:val="es-AR"/>
        </w:rPr>
        <w:t xml:space="preserve">ó </w:t>
      </w:r>
      <w:r w:rsidR="00705C88" w:rsidRPr="007D745F">
        <w:rPr>
          <w:rFonts w:asciiTheme="majorHAnsi" w:hAnsiTheme="majorHAnsi"/>
          <w:sz w:val="20"/>
          <w:szCs w:val="20"/>
          <w:lang w:val="es-AR"/>
        </w:rPr>
        <w:t xml:space="preserve">que la beca tiene como por objetivo financiar un programa de pregrado </w:t>
      </w:r>
      <w:r w:rsidR="00FE7D5D" w:rsidRPr="007D745F">
        <w:rPr>
          <w:rFonts w:asciiTheme="majorHAnsi" w:hAnsiTheme="majorHAnsi"/>
          <w:sz w:val="20"/>
          <w:szCs w:val="20"/>
          <w:lang w:val="es-AR"/>
        </w:rPr>
        <w:t xml:space="preserve">únicamente </w:t>
      </w:r>
      <w:r w:rsidR="00705C88" w:rsidRPr="007D745F">
        <w:rPr>
          <w:rFonts w:asciiTheme="majorHAnsi" w:hAnsiTheme="majorHAnsi"/>
          <w:sz w:val="20"/>
          <w:szCs w:val="20"/>
          <w:lang w:val="es-AR"/>
        </w:rPr>
        <w:t>en la Universidad del Atlántico</w:t>
      </w:r>
      <w:r w:rsidR="00373893" w:rsidRPr="007D745F">
        <w:rPr>
          <w:rFonts w:asciiTheme="majorHAnsi" w:hAnsiTheme="majorHAnsi"/>
          <w:sz w:val="20"/>
          <w:szCs w:val="20"/>
          <w:lang w:val="es-AR"/>
        </w:rPr>
        <w:t xml:space="preserve"> y no en </w:t>
      </w:r>
      <w:r w:rsidR="00FE7D5D" w:rsidRPr="007D745F">
        <w:rPr>
          <w:rFonts w:asciiTheme="majorHAnsi" w:hAnsiTheme="majorHAnsi"/>
          <w:sz w:val="20"/>
          <w:szCs w:val="20"/>
          <w:lang w:val="es-AR"/>
        </w:rPr>
        <w:t>otras</w:t>
      </w:r>
      <w:r w:rsidR="00373893" w:rsidRPr="007D745F">
        <w:rPr>
          <w:rFonts w:asciiTheme="majorHAnsi" w:hAnsiTheme="majorHAnsi"/>
          <w:sz w:val="20"/>
          <w:szCs w:val="20"/>
          <w:lang w:val="es-AR"/>
        </w:rPr>
        <w:t xml:space="preserve"> universidad</w:t>
      </w:r>
      <w:r w:rsidR="00C056EB" w:rsidRPr="007D745F">
        <w:rPr>
          <w:rFonts w:asciiTheme="majorHAnsi" w:hAnsiTheme="majorHAnsi"/>
          <w:sz w:val="20"/>
          <w:szCs w:val="20"/>
          <w:lang w:val="es-AR"/>
        </w:rPr>
        <w:t xml:space="preserve">es </w:t>
      </w:r>
      <w:r w:rsidR="00373893" w:rsidRPr="007D745F">
        <w:rPr>
          <w:rFonts w:asciiTheme="majorHAnsi" w:hAnsiTheme="majorHAnsi"/>
          <w:sz w:val="20"/>
          <w:szCs w:val="20"/>
          <w:lang w:val="es-AR"/>
        </w:rPr>
        <w:t>pública</w:t>
      </w:r>
      <w:r w:rsidR="00C056EB" w:rsidRPr="007D745F">
        <w:rPr>
          <w:rFonts w:asciiTheme="majorHAnsi" w:hAnsiTheme="majorHAnsi"/>
          <w:sz w:val="20"/>
          <w:szCs w:val="20"/>
          <w:lang w:val="es-AR"/>
        </w:rPr>
        <w:t>s</w:t>
      </w:r>
      <w:r w:rsidR="00373893" w:rsidRPr="007D745F">
        <w:rPr>
          <w:rFonts w:asciiTheme="majorHAnsi" w:hAnsiTheme="majorHAnsi"/>
          <w:sz w:val="20"/>
          <w:szCs w:val="20"/>
          <w:lang w:val="es-AR"/>
        </w:rPr>
        <w:t>.</w:t>
      </w:r>
      <w:r w:rsidR="0084452F" w:rsidRPr="007D745F">
        <w:rPr>
          <w:rFonts w:asciiTheme="majorHAnsi" w:hAnsiTheme="majorHAnsi"/>
          <w:sz w:val="20"/>
          <w:szCs w:val="20"/>
          <w:lang w:val="es-AR"/>
        </w:rPr>
        <w:t xml:space="preserve"> Al respecto, el </w:t>
      </w:r>
      <w:r w:rsidR="00373893" w:rsidRPr="007D745F">
        <w:rPr>
          <w:rFonts w:asciiTheme="majorHAnsi" w:hAnsiTheme="majorHAnsi"/>
          <w:sz w:val="20"/>
          <w:szCs w:val="20"/>
          <w:lang w:val="es-AR"/>
        </w:rPr>
        <w:t>22</w:t>
      </w:r>
      <w:r w:rsidR="0084452F" w:rsidRPr="007D745F">
        <w:rPr>
          <w:rFonts w:asciiTheme="majorHAnsi" w:hAnsiTheme="majorHAnsi"/>
          <w:sz w:val="20"/>
          <w:szCs w:val="20"/>
          <w:lang w:val="es-AR"/>
        </w:rPr>
        <w:t xml:space="preserve"> de </w:t>
      </w:r>
      <w:r w:rsidR="00373893" w:rsidRPr="007D745F">
        <w:rPr>
          <w:rFonts w:asciiTheme="majorHAnsi" w:hAnsiTheme="majorHAnsi"/>
          <w:sz w:val="20"/>
          <w:szCs w:val="20"/>
          <w:lang w:val="es-AR"/>
        </w:rPr>
        <w:t>marzo</w:t>
      </w:r>
      <w:r w:rsidR="0084452F" w:rsidRPr="007D745F">
        <w:rPr>
          <w:rFonts w:asciiTheme="majorHAnsi" w:hAnsiTheme="majorHAnsi"/>
          <w:sz w:val="20"/>
          <w:szCs w:val="20"/>
          <w:lang w:val="es-AR"/>
        </w:rPr>
        <w:t xml:space="preserve"> de 2022</w:t>
      </w:r>
      <w:r w:rsidR="00C21442" w:rsidRPr="007D745F">
        <w:rPr>
          <w:rFonts w:asciiTheme="majorHAnsi" w:hAnsiTheme="majorHAnsi"/>
          <w:sz w:val="20"/>
          <w:szCs w:val="20"/>
          <w:lang w:val="es-AR"/>
        </w:rPr>
        <w:t>, la parte peticionaria</w:t>
      </w:r>
      <w:r w:rsidR="0084452F" w:rsidRPr="007D745F">
        <w:rPr>
          <w:rFonts w:asciiTheme="majorHAnsi" w:hAnsiTheme="majorHAnsi"/>
          <w:sz w:val="20"/>
          <w:szCs w:val="20"/>
          <w:lang w:val="es-AR"/>
        </w:rPr>
        <w:t xml:space="preserve"> informó que </w:t>
      </w:r>
      <w:r w:rsidR="0057769F" w:rsidRPr="007D745F">
        <w:rPr>
          <w:rFonts w:asciiTheme="majorHAnsi" w:hAnsiTheme="majorHAnsi"/>
          <w:sz w:val="20"/>
          <w:szCs w:val="20"/>
          <w:lang w:val="es-AR"/>
        </w:rPr>
        <w:t>recibió la publicación de la convocatoria por parte de la ANDJE en la página web y en redes sociales y agregó que</w:t>
      </w:r>
      <w:r w:rsidR="00C21442" w:rsidRPr="007D745F">
        <w:rPr>
          <w:rFonts w:asciiTheme="majorHAnsi" w:hAnsiTheme="majorHAnsi"/>
          <w:sz w:val="20"/>
          <w:szCs w:val="20"/>
          <w:lang w:val="es-AR"/>
        </w:rPr>
        <w:t>,</w:t>
      </w:r>
      <w:r w:rsidR="0057769F" w:rsidRPr="007D745F">
        <w:rPr>
          <w:rFonts w:asciiTheme="majorHAnsi" w:hAnsiTheme="majorHAnsi"/>
          <w:sz w:val="20"/>
          <w:szCs w:val="20"/>
          <w:lang w:val="es-AR"/>
        </w:rPr>
        <w:t xml:space="preserve"> desde CAJAR</w:t>
      </w:r>
      <w:r w:rsidR="00C21442" w:rsidRPr="007D745F">
        <w:rPr>
          <w:rFonts w:asciiTheme="majorHAnsi" w:hAnsiTheme="majorHAnsi"/>
          <w:sz w:val="20"/>
          <w:szCs w:val="20"/>
          <w:lang w:val="es-AR"/>
        </w:rPr>
        <w:t>,</w:t>
      </w:r>
      <w:r w:rsidR="0057769F" w:rsidRPr="007D745F">
        <w:rPr>
          <w:rFonts w:asciiTheme="majorHAnsi" w:hAnsiTheme="majorHAnsi"/>
          <w:sz w:val="20"/>
          <w:szCs w:val="20"/>
          <w:lang w:val="es-AR"/>
        </w:rPr>
        <w:t xml:space="preserve"> también se hizo difusión. </w:t>
      </w:r>
      <w:r w:rsidR="005B7F57" w:rsidRPr="007D745F">
        <w:rPr>
          <w:rFonts w:asciiTheme="majorHAnsi" w:hAnsiTheme="majorHAnsi"/>
          <w:sz w:val="20"/>
          <w:szCs w:val="20"/>
          <w:lang w:val="es-AR"/>
        </w:rPr>
        <w:t>Por otro lado</w:t>
      </w:r>
      <w:r w:rsidR="000973F4" w:rsidRPr="007D745F">
        <w:rPr>
          <w:rFonts w:asciiTheme="majorHAnsi" w:hAnsiTheme="majorHAnsi"/>
          <w:sz w:val="20"/>
          <w:szCs w:val="20"/>
          <w:lang w:val="es-AR"/>
        </w:rPr>
        <w:t xml:space="preserve">, </w:t>
      </w:r>
      <w:r w:rsidR="002703A8" w:rsidRPr="007D745F">
        <w:rPr>
          <w:rFonts w:asciiTheme="majorHAnsi" w:hAnsiTheme="majorHAnsi"/>
          <w:sz w:val="20"/>
          <w:szCs w:val="20"/>
          <w:lang w:val="es-AR"/>
        </w:rPr>
        <w:t>los peticionarios señalaron que se encuentran realizando las entrevistas de todas las personas que han cumplido con los requisitos prestablecidos</w:t>
      </w:r>
      <w:r w:rsidR="00373893" w:rsidRPr="007D745F">
        <w:rPr>
          <w:rFonts w:asciiTheme="majorHAnsi" w:hAnsiTheme="majorHAnsi"/>
          <w:sz w:val="20"/>
          <w:szCs w:val="20"/>
          <w:lang w:val="es-AR"/>
        </w:rPr>
        <w:t xml:space="preserve"> e informar</w:t>
      </w:r>
      <w:r w:rsidR="00C21442" w:rsidRPr="007D745F">
        <w:rPr>
          <w:rFonts w:asciiTheme="majorHAnsi" w:hAnsiTheme="majorHAnsi"/>
          <w:sz w:val="20"/>
          <w:szCs w:val="20"/>
          <w:lang w:val="es-AR"/>
        </w:rPr>
        <w:t>á</w:t>
      </w:r>
      <w:r w:rsidR="00373893" w:rsidRPr="007D745F">
        <w:rPr>
          <w:rFonts w:asciiTheme="majorHAnsi" w:hAnsiTheme="majorHAnsi"/>
          <w:sz w:val="20"/>
          <w:szCs w:val="20"/>
          <w:lang w:val="es-AR"/>
        </w:rPr>
        <w:t>n una vez hayan seleccionado a la persona ganadora.</w:t>
      </w:r>
      <w:r w:rsidR="002703A8" w:rsidRPr="007D745F">
        <w:rPr>
          <w:rFonts w:asciiTheme="majorHAnsi" w:hAnsiTheme="majorHAnsi"/>
          <w:sz w:val="20"/>
          <w:szCs w:val="20"/>
          <w:lang w:val="es-AR"/>
        </w:rPr>
        <w:t xml:space="preserve"> </w:t>
      </w:r>
      <w:r w:rsidR="0084452F" w:rsidRPr="007D745F">
        <w:rPr>
          <w:rFonts w:asciiTheme="majorHAnsi" w:hAnsiTheme="majorHAnsi"/>
          <w:sz w:val="20"/>
          <w:szCs w:val="20"/>
          <w:lang w:val="es-AR"/>
        </w:rPr>
        <w:t>Por lo anterior, tomando en consideración la información aportada por las partes, la Comisión considera que este punto del ASA se encuentra pendiente de cumplimiento y así lo declara.</w:t>
      </w:r>
    </w:p>
    <w:p w14:paraId="394F2FCD" w14:textId="77777777" w:rsidR="000932C4" w:rsidRPr="007D745F" w:rsidRDefault="000932C4" w:rsidP="006A2C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lang w:val="es-CO"/>
        </w:rPr>
      </w:pPr>
    </w:p>
    <w:p w14:paraId="5442C920" w14:textId="17BA41F9" w:rsidR="0084452F" w:rsidRPr="007D745F" w:rsidRDefault="0084452F"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asciiTheme="majorHAnsi" w:eastAsia="MS Mincho" w:hAnsiTheme="majorHAnsi"/>
          <w:color w:val="auto"/>
          <w:sz w:val="20"/>
          <w:szCs w:val="20"/>
          <w:lang w:val="es-CO"/>
        </w:rPr>
        <w:t xml:space="preserve">En relación </w:t>
      </w:r>
      <w:r w:rsidR="00C21442" w:rsidRPr="007D745F">
        <w:rPr>
          <w:rFonts w:asciiTheme="majorHAnsi" w:eastAsia="MS Mincho" w:hAnsiTheme="majorHAnsi"/>
          <w:color w:val="auto"/>
          <w:sz w:val="20"/>
          <w:szCs w:val="20"/>
          <w:lang w:val="es-CO"/>
        </w:rPr>
        <w:t>con</w:t>
      </w:r>
      <w:r w:rsidRPr="007D745F">
        <w:rPr>
          <w:rFonts w:asciiTheme="majorHAnsi" w:eastAsia="MS Mincho" w:hAnsiTheme="majorHAnsi"/>
          <w:color w:val="auto"/>
          <w:sz w:val="20"/>
          <w:szCs w:val="20"/>
          <w:lang w:val="es-CO"/>
        </w:rPr>
        <w:t xml:space="preserve"> literal</w:t>
      </w:r>
      <w:r w:rsidRPr="007D745F">
        <w:rPr>
          <w:rFonts w:asciiTheme="majorHAnsi" w:eastAsia="MS Mincho" w:hAnsiTheme="majorHAnsi"/>
          <w:i/>
          <w:iCs/>
          <w:color w:val="auto"/>
          <w:sz w:val="20"/>
          <w:szCs w:val="20"/>
          <w:lang w:val="es-CO"/>
        </w:rPr>
        <w:t xml:space="preserve"> (i</w:t>
      </w:r>
      <w:r w:rsidR="00920A6A" w:rsidRPr="007D745F">
        <w:rPr>
          <w:rFonts w:asciiTheme="majorHAnsi" w:eastAsia="MS Mincho" w:hAnsiTheme="majorHAnsi"/>
          <w:i/>
          <w:iCs/>
          <w:color w:val="auto"/>
          <w:sz w:val="20"/>
          <w:szCs w:val="20"/>
          <w:lang w:val="es-CO"/>
        </w:rPr>
        <w:t>v</w:t>
      </w:r>
      <w:r w:rsidRPr="007D745F">
        <w:rPr>
          <w:rFonts w:asciiTheme="majorHAnsi" w:eastAsia="MS Mincho" w:hAnsiTheme="majorHAnsi"/>
          <w:i/>
          <w:iCs/>
          <w:color w:val="auto"/>
          <w:sz w:val="20"/>
          <w:szCs w:val="20"/>
          <w:lang w:val="es-CO"/>
        </w:rPr>
        <w:t>) taller en derechos humanos</w:t>
      </w:r>
      <w:r w:rsidR="005317BF" w:rsidRPr="007D745F">
        <w:rPr>
          <w:rFonts w:asciiTheme="majorHAnsi" w:eastAsia="MS Mincho" w:hAnsiTheme="majorHAnsi"/>
          <w:i/>
          <w:iCs/>
          <w:color w:val="auto"/>
          <w:sz w:val="20"/>
          <w:szCs w:val="20"/>
          <w:lang w:val="es-CO"/>
        </w:rPr>
        <w:t xml:space="preserve">, </w:t>
      </w:r>
      <w:r w:rsidR="005317BF" w:rsidRPr="007D745F">
        <w:rPr>
          <w:rFonts w:asciiTheme="majorHAnsi" w:eastAsia="MS Mincho" w:hAnsiTheme="majorHAnsi"/>
          <w:color w:val="auto"/>
          <w:sz w:val="20"/>
          <w:szCs w:val="20"/>
          <w:lang w:val="es-CO"/>
        </w:rPr>
        <w:t xml:space="preserve">de la cláusula quinta sobre medidas de </w:t>
      </w:r>
      <w:r w:rsidR="007656D7" w:rsidRPr="007D745F">
        <w:rPr>
          <w:rFonts w:asciiTheme="majorHAnsi" w:eastAsia="MS Mincho" w:hAnsiTheme="majorHAnsi"/>
          <w:color w:val="auto"/>
          <w:sz w:val="20"/>
          <w:szCs w:val="20"/>
          <w:lang w:val="es-CO"/>
        </w:rPr>
        <w:t xml:space="preserve">satisfacción, el 13 de octubre de 2022, el Estado informó que el 3 y 4 de octubre de 2022, se llevaron a cabo los talleres sobre derechos humanos por parte del Ministerio de Defensa Nacional. Al respecto, el Estado señaló que las capacitaciones fueron impartidas a miembros del Ejército, Armada y Policía Nacional en el marco de la temática </w:t>
      </w:r>
      <w:r w:rsidR="007656D7" w:rsidRPr="007D745F">
        <w:rPr>
          <w:rFonts w:asciiTheme="majorHAnsi" w:eastAsia="MS Mincho" w:hAnsiTheme="majorHAnsi"/>
          <w:i/>
          <w:iCs/>
          <w:color w:val="auto"/>
          <w:sz w:val="20"/>
          <w:szCs w:val="20"/>
          <w:lang w:val="es-CO"/>
        </w:rPr>
        <w:t>“Sistemas Internacionales de Protección de Derechos Humanos”</w:t>
      </w:r>
      <w:r w:rsidR="007656D7" w:rsidRPr="007D745F">
        <w:rPr>
          <w:rFonts w:asciiTheme="majorHAnsi" w:eastAsia="MS Mincho" w:hAnsiTheme="majorHAnsi"/>
          <w:color w:val="auto"/>
          <w:sz w:val="20"/>
          <w:szCs w:val="20"/>
          <w:lang w:val="es-CO"/>
        </w:rPr>
        <w:t xml:space="preserve"> y que, </w:t>
      </w:r>
      <w:r w:rsidR="00DE75B3" w:rsidRPr="007D745F">
        <w:rPr>
          <w:rFonts w:asciiTheme="majorHAnsi" w:eastAsia="MS Mincho" w:hAnsiTheme="majorHAnsi"/>
          <w:color w:val="auto"/>
          <w:sz w:val="20"/>
          <w:szCs w:val="20"/>
          <w:lang w:val="es-CO"/>
        </w:rPr>
        <w:t>en dicho marco</w:t>
      </w:r>
      <w:r w:rsidR="007656D7" w:rsidRPr="007D745F">
        <w:rPr>
          <w:rFonts w:asciiTheme="majorHAnsi" w:eastAsia="MS Mincho" w:hAnsiTheme="majorHAnsi"/>
          <w:color w:val="auto"/>
          <w:sz w:val="20"/>
          <w:szCs w:val="20"/>
          <w:lang w:val="es-CO"/>
        </w:rPr>
        <w:t xml:space="preserve">, se estudió el caso de señor Jorge Adolfo Freytter Romero. Por último, mencionó que en total se capacitaron a 160 integrantes de la Fuerza Pública. Por su parte, el </w:t>
      </w:r>
      <w:r w:rsidR="0066515D" w:rsidRPr="007D745F">
        <w:rPr>
          <w:rFonts w:asciiTheme="majorHAnsi" w:eastAsia="MS Mincho" w:hAnsiTheme="majorHAnsi"/>
          <w:color w:val="auto"/>
          <w:sz w:val="20"/>
          <w:szCs w:val="20"/>
          <w:lang w:val="es-CO"/>
        </w:rPr>
        <w:t>22 de marzo de 2023</w:t>
      </w:r>
      <w:r w:rsidR="007656D7" w:rsidRPr="007D745F">
        <w:rPr>
          <w:rFonts w:asciiTheme="majorHAnsi" w:eastAsia="MS Mincho" w:hAnsiTheme="majorHAnsi"/>
          <w:color w:val="auto"/>
          <w:sz w:val="20"/>
          <w:szCs w:val="20"/>
          <w:lang w:val="es-CO"/>
        </w:rPr>
        <w:t>,</w:t>
      </w:r>
      <w:r w:rsidR="00373D89" w:rsidRPr="007D745F">
        <w:rPr>
          <w:rFonts w:asciiTheme="majorHAnsi" w:eastAsia="MS Mincho" w:hAnsiTheme="majorHAnsi"/>
          <w:color w:val="auto"/>
          <w:sz w:val="20"/>
          <w:szCs w:val="20"/>
          <w:lang w:val="es-CO"/>
        </w:rPr>
        <w:t xml:space="preserve"> la parte peticionaria, confirmó</w:t>
      </w:r>
      <w:r w:rsidR="007656D7" w:rsidRPr="007D745F">
        <w:rPr>
          <w:rFonts w:asciiTheme="majorHAnsi" w:eastAsia="MS Mincho" w:hAnsiTheme="majorHAnsi"/>
          <w:color w:val="auto"/>
          <w:sz w:val="20"/>
          <w:szCs w:val="20"/>
          <w:lang w:val="es-CO"/>
        </w:rPr>
        <w:t xml:space="preserve"> que recibió la información del Estado sobre la realización de los respectivos talleres </w:t>
      </w:r>
      <w:r w:rsidR="0066515D" w:rsidRPr="007D745F">
        <w:rPr>
          <w:rFonts w:asciiTheme="majorHAnsi" w:eastAsia="MS Mincho" w:hAnsiTheme="majorHAnsi"/>
          <w:color w:val="auto"/>
          <w:sz w:val="20"/>
          <w:szCs w:val="20"/>
          <w:lang w:val="es-CO"/>
        </w:rPr>
        <w:t xml:space="preserve">en derechos humanos </w:t>
      </w:r>
      <w:r w:rsidR="007656D7" w:rsidRPr="007D745F">
        <w:rPr>
          <w:rFonts w:asciiTheme="majorHAnsi" w:eastAsia="MS Mincho" w:hAnsiTheme="majorHAnsi"/>
          <w:color w:val="auto"/>
          <w:sz w:val="20"/>
          <w:szCs w:val="20"/>
          <w:lang w:val="es-CO"/>
        </w:rPr>
        <w:t>y</w:t>
      </w:r>
      <w:r w:rsidR="0066515D" w:rsidRPr="007D745F">
        <w:rPr>
          <w:rFonts w:asciiTheme="majorHAnsi" w:eastAsia="MS Mincho" w:hAnsiTheme="majorHAnsi"/>
          <w:color w:val="auto"/>
          <w:sz w:val="20"/>
          <w:szCs w:val="20"/>
          <w:lang w:val="es-CO"/>
        </w:rPr>
        <w:t>,</w:t>
      </w:r>
      <w:r w:rsidR="007656D7" w:rsidRPr="007D745F">
        <w:rPr>
          <w:rFonts w:asciiTheme="majorHAnsi" w:eastAsia="MS Mincho" w:hAnsiTheme="majorHAnsi"/>
          <w:color w:val="auto"/>
          <w:sz w:val="20"/>
          <w:szCs w:val="20"/>
          <w:lang w:val="es-CO"/>
        </w:rPr>
        <w:t xml:space="preserve"> señaló la importancia </w:t>
      </w:r>
      <w:r w:rsidR="00BE4DEB" w:rsidRPr="007D745F">
        <w:rPr>
          <w:rFonts w:asciiTheme="majorHAnsi" w:eastAsia="MS Mincho" w:hAnsiTheme="majorHAnsi"/>
          <w:color w:val="auto"/>
          <w:sz w:val="20"/>
          <w:szCs w:val="20"/>
          <w:lang w:val="es-CO"/>
        </w:rPr>
        <w:t xml:space="preserve">de </w:t>
      </w:r>
      <w:r w:rsidR="007656D7" w:rsidRPr="007D745F">
        <w:rPr>
          <w:rFonts w:asciiTheme="majorHAnsi" w:eastAsia="MS Mincho" w:hAnsiTheme="majorHAnsi"/>
          <w:color w:val="auto"/>
          <w:sz w:val="20"/>
          <w:szCs w:val="20"/>
          <w:lang w:val="es-CO"/>
        </w:rPr>
        <w:t>que este tipo de escenarios se consoliden como garantías de no repetición de hechos como los del presente caso</w:t>
      </w:r>
      <w:r w:rsidR="005317BF" w:rsidRPr="007D745F">
        <w:rPr>
          <w:rFonts w:asciiTheme="majorHAnsi" w:eastAsia="MS Mincho" w:hAnsiTheme="majorHAnsi"/>
          <w:color w:val="auto"/>
          <w:sz w:val="20"/>
          <w:szCs w:val="20"/>
          <w:lang w:val="es-CO"/>
        </w:rPr>
        <w:t xml:space="preserve">. </w:t>
      </w:r>
      <w:r w:rsidR="005317BF" w:rsidRPr="007D745F">
        <w:rPr>
          <w:rFonts w:asciiTheme="majorHAnsi" w:hAnsiTheme="majorHAnsi"/>
          <w:color w:val="auto"/>
          <w:sz w:val="20"/>
          <w:szCs w:val="20"/>
          <w:lang w:val="es-AR"/>
        </w:rPr>
        <w:t>En consecuencia, la Comisión considera que este extremo del ASA está totalmente cumplido y así lo declara.</w:t>
      </w:r>
    </w:p>
    <w:p w14:paraId="21707973" w14:textId="77777777" w:rsidR="006A07DF" w:rsidRPr="007D745F" w:rsidRDefault="006A07D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MS Mincho" w:hAnsiTheme="majorHAnsi"/>
          <w:color w:val="auto"/>
          <w:sz w:val="20"/>
          <w:szCs w:val="20"/>
          <w:lang w:val="es-CO"/>
        </w:rPr>
      </w:pPr>
    </w:p>
    <w:p w14:paraId="15139807" w14:textId="6BEEF830" w:rsidR="006A07DF" w:rsidRPr="007D745F" w:rsidRDefault="000F3EFD" w:rsidP="00DB3BA4">
      <w:pPr>
        <w:pStyle w:val="ListParagraph"/>
        <w:numPr>
          <w:ilvl w:val="0"/>
          <w:numId w:val="55"/>
        </w:numPr>
        <w:ind w:left="0" w:firstLine="720"/>
        <w:jc w:val="both"/>
        <w:rPr>
          <w:rFonts w:asciiTheme="majorHAnsi" w:eastAsia="Arial Unicode MS" w:hAnsiTheme="majorHAnsi"/>
          <w:color w:val="auto"/>
          <w:sz w:val="20"/>
          <w:szCs w:val="20"/>
          <w:lang w:val="es-AR"/>
        </w:rPr>
      </w:pPr>
      <w:r w:rsidRPr="007D745F">
        <w:rPr>
          <w:rFonts w:asciiTheme="majorHAnsi" w:hAnsiTheme="majorHAnsi"/>
          <w:color w:val="auto"/>
          <w:sz w:val="20"/>
          <w:szCs w:val="20"/>
          <w:lang w:val="es-AR"/>
        </w:rPr>
        <w:t>E</w:t>
      </w:r>
      <w:r w:rsidR="006A07DF" w:rsidRPr="007D745F">
        <w:rPr>
          <w:rFonts w:asciiTheme="majorHAnsi" w:hAnsiTheme="majorHAnsi"/>
          <w:color w:val="auto"/>
          <w:sz w:val="20"/>
          <w:szCs w:val="20"/>
          <w:lang w:val="es-AR"/>
        </w:rPr>
        <w:t xml:space="preserve">n relación con la cláusula sexta, </w:t>
      </w:r>
      <w:r w:rsidR="00946FB4" w:rsidRPr="007D745F">
        <w:rPr>
          <w:rFonts w:asciiTheme="majorHAnsi" w:hAnsiTheme="majorHAnsi"/>
          <w:color w:val="auto"/>
          <w:sz w:val="20"/>
          <w:szCs w:val="20"/>
          <w:lang w:val="es-AR"/>
        </w:rPr>
        <w:t xml:space="preserve">sobre </w:t>
      </w:r>
      <w:r w:rsidR="006A07DF" w:rsidRPr="007D745F">
        <w:rPr>
          <w:rFonts w:asciiTheme="majorHAnsi" w:hAnsiTheme="majorHAnsi"/>
          <w:color w:val="auto"/>
          <w:sz w:val="20"/>
          <w:szCs w:val="20"/>
          <w:lang w:val="es-AR"/>
        </w:rPr>
        <w:t xml:space="preserve">medidas en salud y rehabilitación, </w:t>
      </w:r>
      <w:r w:rsidR="003710AC" w:rsidRPr="007D745F">
        <w:rPr>
          <w:rFonts w:asciiTheme="majorHAnsi" w:hAnsiTheme="majorHAnsi"/>
          <w:color w:val="auto"/>
          <w:sz w:val="20"/>
          <w:szCs w:val="20"/>
          <w:lang w:val="es-US"/>
        </w:rPr>
        <w:t>el 2</w:t>
      </w:r>
      <w:r w:rsidR="00FA7081" w:rsidRPr="007D745F">
        <w:rPr>
          <w:rFonts w:asciiTheme="majorHAnsi" w:hAnsiTheme="majorHAnsi"/>
          <w:color w:val="auto"/>
          <w:sz w:val="20"/>
          <w:szCs w:val="20"/>
          <w:lang w:val="es-US"/>
        </w:rPr>
        <w:t>2</w:t>
      </w:r>
      <w:r w:rsidR="003710AC" w:rsidRPr="007D745F">
        <w:rPr>
          <w:rFonts w:asciiTheme="majorHAnsi" w:hAnsiTheme="majorHAnsi"/>
          <w:color w:val="auto"/>
          <w:sz w:val="20"/>
          <w:szCs w:val="20"/>
          <w:lang w:val="es-US"/>
        </w:rPr>
        <w:t xml:space="preserve"> de marzo de 2023, el Estado informó que, según lo indicado por el Ministerio de Salud y Protección Social, dentro de la atención en salud mental y psicosocial, se llevaron a cabo las sesiones programadas con los familiares que aceptaron recibir esta atención y</w:t>
      </w:r>
      <w:r w:rsidR="00481D74" w:rsidRPr="007D745F">
        <w:rPr>
          <w:rFonts w:asciiTheme="majorHAnsi" w:hAnsiTheme="majorHAnsi"/>
          <w:color w:val="auto"/>
          <w:sz w:val="20"/>
          <w:szCs w:val="20"/>
          <w:lang w:val="es-US"/>
        </w:rPr>
        <w:t>,</w:t>
      </w:r>
      <w:r w:rsidR="003710AC" w:rsidRPr="007D745F">
        <w:rPr>
          <w:rFonts w:asciiTheme="majorHAnsi" w:hAnsiTheme="majorHAnsi"/>
          <w:color w:val="auto"/>
          <w:sz w:val="20"/>
          <w:szCs w:val="20"/>
          <w:lang w:val="es-US"/>
        </w:rPr>
        <w:t xml:space="preserve"> que a algunos familiares se les garantizó dos planes de atención de conformidad con la solicitud de que no se retirara el acompañamiento. Asimismo, </w:t>
      </w:r>
      <w:r w:rsidR="002B6223" w:rsidRPr="007D745F">
        <w:rPr>
          <w:rFonts w:asciiTheme="majorHAnsi" w:hAnsiTheme="majorHAnsi"/>
          <w:color w:val="auto"/>
          <w:sz w:val="20"/>
          <w:szCs w:val="20"/>
          <w:lang w:val="es-US"/>
        </w:rPr>
        <w:t>en relación con</w:t>
      </w:r>
      <w:r w:rsidR="003710AC" w:rsidRPr="007D745F">
        <w:rPr>
          <w:rFonts w:asciiTheme="majorHAnsi" w:hAnsiTheme="majorHAnsi"/>
          <w:color w:val="auto"/>
          <w:sz w:val="20"/>
          <w:szCs w:val="20"/>
          <w:lang w:val="es-US"/>
        </w:rPr>
        <w:t xml:space="preserve"> la atención del señor Jorge Freytter Franco, el Estado indicó que s</w:t>
      </w:r>
      <w:r w:rsidRPr="007D745F">
        <w:rPr>
          <w:rFonts w:asciiTheme="majorHAnsi" w:hAnsiTheme="majorHAnsi"/>
          <w:color w:val="auto"/>
          <w:sz w:val="20"/>
          <w:szCs w:val="20"/>
          <w:lang w:val="es-US"/>
        </w:rPr>
        <w:t>ó</w:t>
      </w:r>
      <w:r w:rsidR="003710AC" w:rsidRPr="007D745F">
        <w:rPr>
          <w:rFonts w:asciiTheme="majorHAnsi" w:hAnsiTheme="majorHAnsi"/>
          <w:color w:val="auto"/>
          <w:sz w:val="20"/>
          <w:szCs w:val="20"/>
          <w:lang w:val="es-US"/>
        </w:rPr>
        <w:t xml:space="preserve">lo se desarrolló una sesión de reconocimiento, consejería y apoyo ya que </w:t>
      </w:r>
      <w:r w:rsidR="00C40F0E" w:rsidRPr="007D745F">
        <w:rPr>
          <w:rFonts w:asciiTheme="majorHAnsi" w:hAnsiTheme="majorHAnsi"/>
          <w:color w:val="auto"/>
          <w:sz w:val="20"/>
          <w:szCs w:val="20"/>
          <w:lang w:val="es-US"/>
        </w:rPr>
        <w:t>el señor Freytter Franco</w:t>
      </w:r>
      <w:r w:rsidR="003710AC" w:rsidRPr="007D745F">
        <w:rPr>
          <w:rFonts w:asciiTheme="majorHAnsi" w:hAnsiTheme="majorHAnsi"/>
          <w:color w:val="auto"/>
          <w:sz w:val="20"/>
          <w:szCs w:val="20"/>
          <w:lang w:val="es-US"/>
        </w:rPr>
        <w:t xml:space="preserve"> decidió no continuar con la atención. Por último, señaló que el Ministerio de Salud y Protección Social atendió los requerimientos particulares de la señora Vanessa del Carmen Freytter Florián. </w:t>
      </w:r>
      <w:r w:rsidRPr="007D745F">
        <w:rPr>
          <w:rFonts w:asciiTheme="majorHAnsi" w:hAnsiTheme="majorHAnsi"/>
          <w:color w:val="auto"/>
          <w:sz w:val="20"/>
          <w:szCs w:val="20"/>
          <w:lang w:val="es-AR"/>
        </w:rPr>
        <w:t>Al respecto</w:t>
      </w:r>
      <w:r w:rsidR="006A07DF" w:rsidRPr="007D745F">
        <w:rPr>
          <w:rFonts w:asciiTheme="majorHAnsi" w:hAnsiTheme="majorHAnsi"/>
          <w:color w:val="auto"/>
          <w:sz w:val="20"/>
          <w:szCs w:val="20"/>
          <w:lang w:val="es-AR"/>
        </w:rPr>
        <w:t xml:space="preserve">, el </w:t>
      </w:r>
      <w:r w:rsidR="00533E1E" w:rsidRPr="007D745F">
        <w:rPr>
          <w:rFonts w:asciiTheme="majorHAnsi" w:hAnsiTheme="majorHAnsi"/>
          <w:color w:val="auto"/>
          <w:sz w:val="20"/>
          <w:szCs w:val="20"/>
          <w:lang w:val="es-AR"/>
        </w:rPr>
        <w:t>22</w:t>
      </w:r>
      <w:r w:rsidR="006A07DF" w:rsidRPr="007D745F">
        <w:rPr>
          <w:rFonts w:asciiTheme="majorHAnsi" w:hAnsiTheme="majorHAnsi"/>
          <w:color w:val="auto"/>
          <w:sz w:val="20"/>
          <w:szCs w:val="20"/>
          <w:lang w:val="es-AR"/>
        </w:rPr>
        <w:t xml:space="preserve"> de </w:t>
      </w:r>
      <w:r w:rsidR="00533E1E" w:rsidRPr="007D745F">
        <w:rPr>
          <w:rFonts w:asciiTheme="majorHAnsi" w:hAnsiTheme="majorHAnsi"/>
          <w:color w:val="auto"/>
          <w:sz w:val="20"/>
          <w:szCs w:val="20"/>
          <w:lang w:val="es-AR"/>
        </w:rPr>
        <w:t>marzo</w:t>
      </w:r>
      <w:r w:rsidR="006A07DF" w:rsidRPr="007D745F">
        <w:rPr>
          <w:rFonts w:asciiTheme="majorHAnsi" w:hAnsiTheme="majorHAnsi"/>
          <w:color w:val="auto"/>
          <w:sz w:val="20"/>
          <w:szCs w:val="20"/>
          <w:lang w:val="es-AR"/>
        </w:rPr>
        <w:t xml:space="preserve"> de 202</w:t>
      </w:r>
      <w:r w:rsidR="00533E1E" w:rsidRPr="007D745F">
        <w:rPr>
          <w:rFonts w:asciiTheme="majorHAnsi" w:hAnsiTheme="majorHAnsi"/>
          <w:color w:val="auto"/>
          <w:sz w:val="20"/>
          <w:szCs w:val="20"/>
          <w:lang w:val="es-AR"/>
        </w:rPr>
        <w:t>3</w:t>
      </w:r>
      <w:r w:rsidR="006A07DF" w:rsidRPr="007D745F">
        <w:rPr>
          <w:rFonts w:asciiTheme="majorHAnsi" w:hAnsiTheme="majorHAnsi"/>
          <w:color w:val="auto"/>
          <w:sz w:val="20"/>
          <w:szCs w:val="20"/>
          <w:lang w:val="es-AR"/>
        </w:rPr>
        <w:t xml:space="preserve">, </w:t>
      </w:r>
      <w:r w:rsidRPr="007D745F">
        <w:rPr>
          <w:rFonts w:asciiTheme="majorHAnsi" w:hAnsiTheme="majorHAnsi"/>
          <w:color w:val="auto"/>
          <w:sz w:val="20"/>
          <w:szCs w:val="20"/>
          <w:lang w:val="es-AR"/>
        </w:rPr>
        <w:t xml:space="preserve">la parte peticionaria </w:t>
      </w:r>
      <w:r w:rsidR="006A07DF" w:rsidRPr="007D745F">
        <w:rPr>
          <w:rFonts w:asciiTheme="majorHAnsi" w:hAnsiTheme="majorHAnsi"/>
          <w:color w:val="auto"/>
          <w:sz w:val="20"/>
          <w:szCs w:val="20"/>
          <w:lang w:val="es-AR"/>
        </w:rPr>
        <w:t xml:space="preserve">indicó que remitió </w:t>
      </w:r>
      <w:r w:rsidR="00533E1E" w:rsidRPr="007D745F">
        <w:rPr>
          <w:rFonts w:asciiTheme="majorHAnsi" w:hAnsiTheme="majorHAnsi"/>
          <w:color w:val="auto"/>
          <w:sz w:val="20"/>
          <w:szCs w:val="20"/>
          <w:lang w:val="es-AR"/>
        </w:rPr>
        <w:t xml:space="preserve">un </w:t>
      </w:r>
      <w:r w:rsidR="006A07DF" w:rsidRPr="007D745F">
        <w:rPr>
          <w:rFonts w:asciiTheme="majorHAnsi" w:hAnsiTheme="majorHAnsi"/>
          <w:color w:val="auto"/>
          <w:sz w:val="20"/>
          <w:szCs w:val="20"/>
          <w:lang w:val="es-AR"/>
        </w:rPr>
        <w:t xml:space="preserve">escrito comunicando la suspensión </w:t>
      </w:r>
      <w:r w:rsidR="006A07DF" w:rsidRPr="007D745F">
        <w:rPr>
          <w:rFonts w:asciiTheme="majorHAnsi" w:hAnsiTheme="majorHAnsi" w:cs="Garamond"/>
          <w:iCs/>
          <w:color w:val="auto"/>
          <w:sz w:val="20"/>
          <w:szCs w:val="20"/>
          <w:lang w:val="es-AR"/>
        </w:rPr>
        <w:t xml:space="preserve">de </w:t>
      </w:r>
      <w:r w:rsidR="006A07DF" w:rsidRPr="007D745F">
        <w:rPr>
          <w:rFonts w:asciiTheme="majorHAnsi" w:hAnsiTheme="majorHAnsi"/>
          <w:color w:val="auto"/>
          <w:sz w:val="20"/>
          <w:szCs w:val="20"/>
          <w:lang w:val="es-AR"/>
        </w:rPr>
        <w:t>las sesiones de atención psicosocial brindadas por el equipo del PAPSIVI por parte de Jorge Adolfo Freytter Florián. Adicionalmente, transmitió la solicitud de la familia de ampliar el número de sesiones contempladas en el plan de trabajo y se reiteró la solicitud relativa a la información actualizada sobre el plan de atención psicosocial de la familia</w:t>
      </w:r>
      <w:r w:rsidR="00C40F0E" w:rsidRPr="007D745F">
        <w:rPr>
          <w:rFonts w:asciiTheme="majorHAnsi" w:hAnsiTheme="majorHAnsi"/>
          <w:color w:val="auto"/>
          <w:sz w:val="20"/>
          <w:szCs w:val="20"/>
          <w:lang w:val="es-AR"/>
        </w:rPr>
        <w:t xml:space="preserve"> y </w:t>
      </w:r>
      <w:r w:rsidR="006A07DF" w:rsidRPr="007D745F">
        <w:rPr>
          <w:rFonts w:asciiTheme="majorHAnsi" w:hAnsiTheme="majorHAnsi"/>
          <w:color w:val="auto"/>
          <w:sz w:val="20"/>
          <w:szCs w:val="20"/>
          <w:lang w:val="es-AR"/>
        </w:rPr>
        <w:t>el manejo de solicitudes de atención prioritaria</w:t>
      </w:r>
      <w:r w:rsidR="00533E1E" w:rsidRPr="007D745F">
        <w:rPr>
          <w:rFonts w:asciiTheme="majorHAnsi" w:hAnsiTheme="majorHAnsi"/>
          <w:color w:val="auto"/>
          <w:sz w:val="20"/>
          <w:szCs w:val="20"/>
          <w:lang w:val="es-AR"/>
        </w:rPr>
        <w:t xml:space="preserve">. Además, </w:t>
      </w:r>
      <w:r w:rsidR="00721BB4" w:rsidRPr="007D745F">
        <w:rPr>
          <w:rFonts w:asciiTheme="majorHAnsi" w:hAnsiTheme="majorHAnsi"/>
          <w:color w:val="auto"/>
          <w:sz w:val="20"/>
          <w:szCs w:val="20"/>
          <w:lang w:val="es-AR"/>
        </w:rPr>
        <w:t>indicó</w:t>
      </w:r>
      <w:r w:rsidR="00533E1E" w:rsidRPr="007D745F">
        <w:rPr>
          <w:rFonts w:asciiTheme="majorHAnsi" w:hAnsiTheme="majorHAnsi"/>
          <w:color w:val="auto"/>
          <w:sz w:val="20"/>
          <w:szCs w:val="20"/>
          <w:lang w:val="es-AR"/>
        </w:rPr>
        <w:t xml:space="preserve"> que algunos familiares que han manifestado su voluntad de continuar con un nuevo cicl</w:t>
      </w:r>
      <w:r w:rsidR="00C40F0E" w:rsidRPr="007D745F">
        <w:rPr>
          <w:rFonts w:asciiTheme="majorHAnsi" w:hAnsiTheme="majorHAnsi"/>
          <w:color w:val="auto"/>
          <w:sz w:val="20"/>
          <w:szCs w:val="20"/>
          <w:lang w:val="es-AR"/>
        </w:rPr>
        <w:t xml:space="preserve">o </w:t>
      </w:r>
      <w:r w:rsidR="00533E1E" w:rsidRPr="007D745F">
        <w:rPr>
          <w:rFonts w:asciiTheme="majorHAnsi" w:hAnsiTheme="majorHAnsi"/>
          <w:color w:val="auto"/>
          <w:sz w:val="20"/>
          <w:szCs w:val="20"/>
          <w:lang w:val="es-AR"/>
        </w:rPr>
        <w:t>de atención psicosocial</w:t>
      </w:r>
      <w:r w:rsidR="00C40F0E" w:rsidRPr="007D745F">
        <w:rPr>
          <w:rFonts w:asciiTheme="majorHAnsi" w:hAnsiTheme="majorHAnsi"/>
          <w:color w:val="auto"/>
          <w:sz w:val="20"/>
          <w:szCs w:val="20"/>
          <w:lang w:val="es-AR"/>
        </w:rPr>
        <w:t xml:space="preserve"> aún</w:t>
      </w:r>
      <w:r w:rsidR="00533E1E" w:rsidRPr="007D745F">
        <w:rPr>
          <w:rFonts w:asciiTheme="majorHAnsi" w:hAnsiTheme="majorHAnsi"/>
          <w:color w:val="auto"/>
          <w:sz w:val="20"/>
          <w:szCs w:val="20"/>
          <w:lang w:val="es-AR"/>
        </w:rPr>
        <w:t xml:space="preserve"> no ha</w:t>
      </w:r>
      <w:r w:rsidR="00C40F0E" w:rsidRPr="007D745F">
        <w:rPr>
          <w:rFonts w:asciiTheme="majorHAnsi" w:hAnsiTheme="majorHAnsi"/>
          <w:color w:val="auto"/>
          <w:sz w:val="20"/>
          <w:szCs w:val="20"/>
          <w:lang w:val="es-AR"/>
        </w:rPr>
        <w:t>n</w:t>
      </w:r>
      <w:r w:rsidR="00533E1E" w:rsidRPr="007D745F">
        <w:rPr>
          <w:rFonts w:asciiTheme="majorHAnsi" w:hAnsiTheme="majorHAnsi"/>
          <w:color w:val="auto"/>
          <w:sz w:val="20"/>
          <w:szCs w:val="20"/>
          <w:lang w:val="es-AR"/>
        </w:rPr>
        <w:t xml:space="preserve"> sido contactad</w:t>
      </w:r>
      <w:r w:rsidR="00C40F0E" w:rsidRPr="007D745F">
        <w:rPr>
          <w:rFonts w:asciiTheme="majorHAnsi" w:hAnsiTheme="majorHAnsi"/>
          <w:color w:val="auto"/>
          <w:sz w:val="20"/>
          <w:szCs w:val="20"/>
          <w:lang w:val="es-AR"/>
        </w:rPr>
        <w:t>os</w:t>
      </w:r>
      <w:r w:rsidR="00533E1E" w:rsidRPr="007D745F">
        <w:rPr>
          <w:rFonts w:asciiTheme="majorHAnsi" w:hAnsiTheme="majorHAnsi"/>
          <w:color w:val="auto"/>
          <w:sz w:val="20"/>
          <w:szCs w:val="20"/>
          <w:lang w:val="es-AR"/>
        </w:rPr>
        <w:t xml:space="preserve"> y que sería importante contar con un enlace de víctimas en las EPS a las que estén afiliados los familiares del profesor Freytter</w:t>
      </w:r>
      <w:r w:rsidR="006A07DF" w:rsidRPr="007D745F">
        <w:rPr>
          <w:rFonts w:asciiTheme="majorHAnsi" w:hAnsiTheme="majorHAnsi"/>
          <w:color w:val="auto"/>
          <w:sz w:val="20"/>
          <w:szCs w:val="20"/>
          <w:lang w:val="es-AR"/>
        </w:rPr>
        <w:t xml:space="preserve"> y la respuesta que se ha brindado a las mismas por parte del Sistema General de Seguridad Social en Salud. En virtud de lo anterior, tomando en consideración la información aportada por las partes, la Comisión considera que este punto del ASA tiene un cumplimiento parcial sustancial y así lo declara.</w:t>
      </w:r>
    </w:p>
    <w:p w14:paraId="00E25A7A" w14:textId="77777777" w:rsidR="0084452F" w:rsidRPr="007D745F" w:rsidRDefault="0084452F" w:rsidP="006A2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MS Mincho" w:hAnsiTheme="majorHAnsi"/>
          <w:color w:val="auto"/>
          <w:sz w:val="20"/>
          <w:szCs w:val="20"/>
          <w:lang w:val="es-CO"/>
        </w:rPr>
      </w:pPr>
    </w:p>
    <w:p w14:paraId="17ED194E" w14:textId="39C481B8" w:rsidR="00610885" w:rsidRPr="007D745F" w:rsidRDefault="006A07DF" w:rsidP="00DB3BA4">
      <w:pPr>
        <w:pStyle w:val="ListParagraph"/>
        <w:numPr>
          <w:ilvl w:val="0"/>
          <w:numId w:val="55"/>
        </w:numPr>
        <w:ind w:left="0" w:firstLine="720"/>
        <w:jc w:val="both"/>
        <w:rPr>
          <w:rFonts w:asciiTheme="majorHAnsi" w:hAnsiTheme="majorHAnsi"/>
          <w:color w:val="auto"/>
          <w:sz w:val="20"/>
          <w:szCs w:val="20"/>
          <w:lang w:val="es-CO"/>
        </w:rPr>
      </w:pPr>
      <w:r w:rsidRPr="007D745F">
        <w:rPr>
          <w:rFonts w:asciiTheme="majorHAnsi" w:hAnsiTheme="majorHAnsi"/>
          <w:color w:val="auto"/>
          <w:sz w:val="20"/>
          <w:szCs w:val="20"/>
          <w:lang w:val="es-AR"/>
        </w:rPr>
        <w:t xml:space="preserve">En relación con la cláusula séptima sobre medidas de justicia, </w:t>
      </w:r>
      <w:r w:rsidR="00FD2EB5" w:rsidRPr="007D745F">
        <w:rPr>
          <w:rFonts w:asciiTheme="majorHAnsi" w:hAnsiTheme="majorHAnsi"/>
          <w:color w:val="auto"/>
          <w:sz w:val="20"/>
          <w:szCs w:val="20"/>
          <w:lang w:val="es-CO"/>
        </w:rPr>
        <w:t>e</w:t>
      </w:r>
      <w:r w:rsidRPr="007D745F">
        <w:rPr>
          <w:rFonts w:asciiTheme="majorHAnsi" w:hAnsiTheme="majorHAnsi"/>
          <w:color w:val="auto"/>
          <w:sz w:val="20"/>
          <w:szCs w:val="20"/>
          <w:lang w:val="es-CO"/>
        </w:rPr>
        <w:t xml:space="preserve">l 13 de octubre de 2022, el Estado indicó que la investigación </w:t>
      </w:r>
      <w:r w:rsidR="00BA46FE" w:rsidRPr="007D745F">
        <w:rPr>
          <w:rFonts w:asciiTheme="majorHAnsi" w:hAnsiTheme="majorHAnsi"/>
          <w:color w:val="auto"/>
          <w:sz w:val="20"/>
          <w:szCs w:val="20"/>
          <w:lang w:val="es-CO"/>
        </w:rPr>
        <w:t xml:space="preserve">penal </w:t>
      </w:r>
      <w:r w:rsidRPr="007D745F">
        <w:rPr>
          <w:rFonts w:asciiTheme="majorHAnsi" w:hAnsiTheme="majorHAnsi"/>
          <w:color w:val="auto"/>
          <w:sz w:val="20"/>
          <w:szCs w:val="20"/>
          <w:lang w:val="es-CO"/>
        </w:rPr>
        <w:t xml:space="preserve">había sido reasignada </w:t>
      </w:r>
      <w:r w:rsidR="00BA46FE" w:rsidRPr="007D745F">
        <w:rPr>
          <w:rFonts w:asciiTheme="majorHAnsi" w:hAnsiTheme="majorHAnsi"/>
          <w:color w:val="auto"/>
          <w:sz w:val="20"/>
          <w:szCs w:val="20"/>
          <w:lang w:val="es-CO"/>
        </w:rPr>
        <w:t xml:space="preserve">a la Fiscalía 225 delegada ante el Tribunal Superior del Distrito Judicial de Bogotá y </w:t>
      </w:r>
      <w:r w:rsidRPr="007D745F">
        <w:rPr>
          <w:rFonts w:asciiTheme="majorHAnsi" w:hAnsiTheme="majorHAnsi"/>
          <w:color w:val="auto"/>
          <w:sz w:val="20"/>
          <w:szCs w:val="20"/>
          <w:lang w:val="es-CO"/>
        </w:rPr>
        <w:t>que la nueva Fiscal se encontraba realizando el estudio del expediente</w:t>
      </w:r>
      <w:r w:rsidR="00610885" w:rsidRPr="007D745F">
        <w:rPr>
          <w:rFonts w:asciiTheme="majorHAnsi" w:hAnsiTheme="majorHAnsi"/>
          <w:color w:val="auto"/>
          <w:sz w:val="20"/>
          <w:szCs w:val="20"/>
          <w:lang w:val="es-CO"/>
        </w:rPr>
        <w:t xml:space="preserve"> para </w:t>
      </w:r>
      <w:r w:rsidRPr="007D745F">
        <w:rPr>
          <w:rFonts w:asciiTheme="majorHAnsi" w:hAnsiTheme="majorHAnsi"/>
          <w:color w:val="auto"/>
          <w:sz w:val="20"/>
          <w:szCs w:val="20"/>
          <w:lang w:val="es-CO"/>
        </w:rPr>
        <w:t>analizar la participación de terceros que no hubieran sido investigados para determinar su eventual vinculación al proceso</w:t>
      </w:r>
      <w:r w:rsidRPr="007D745F">
        <w:rPr>
          <w:rFonts w:asciiTheme="majorHAnsi" w:hAnsiTheme="majorHAnsi" w:cs="Garamond"/>
          <w:iCs/>
          <w:color w:val="auto"/>
          <w:sz w:val="20"/>
          <w:szCs w:val="20"/>
          <w:lang w:val="es-CO"/>
        </w:rPr>
        <w:t>. Adicionalmente,</w:t>
      </w:r>
      <w:r w:rsidRPr="007D745F">
        <w:rPr>
          <w:rFonts w:asciiTheme="majorHAnsi" w:hAnsiTheme="majorHAnsi"/>
          <w:color w:val="auto"/>
          <w:sz w:val="20"/>
          <w:szCs w:val="20"/>
          <w:lang w:val="es-CO"/>
        </w:rPr>
        <w:t xml:space="preserve"> informó sobre la situación jurídica de los señores Germán Antonio Sáez </w:t>
      </w:r>
      <w:r w:rsidRPr="007D745F">
        <w:rPr>
          <w:rFonts w:asciiTheme="majorHAnsi" w:hAnsiTheme="majorHAnsi"/>
          <w:color w:val="auto"/>
          <w:sz w:val="20"/>
          <w:szCs w:val="20"/>
          <w:lang w:val="es-CO"/>
        </w:rPr>
        <w:lastRenderedPageBreak/>
        <w:t>Cuesta</w:t>
      </w:r>
      <w:r w:rsidRPr="007D745F">
        <w:rPr>
          <w:rStyle w:val="FootnoteReference"/>
          <w:rFonts w:asciiTheme="majorHAnsi" w:hAnsiTheme="majorHAnsi"/>
          <w:color w:val="auto"/>
          <w:sz w:val="20"/>
          <w:szCs w:val="20"/>
          <w:lang w:val="es-CO"/>
        </w:rPr>
        <w:footnoteReference w:id="21"/>
      </w:r>
      <w:r w:rsidRPr="007D745F">
        <w:rPr>
          <w:rFonts w:asciiTheme="majorHAnsi" w:hAnsiTheme="majorHAnsi"/>
          <w:color w:val="auto"/>
          <w:sz w:val="20"/>
          <w:szCs w:val="20"/>
          <w:lang w:val="es-CO"/>
        </w:rPr>
        <w:t xml:space="preserve"> y Flover Argeny Torres Sánchez</w:t>
      </w:r>
      <w:r w:rsidRPr="007D745F">
        <w:rPr>
          <w:rStyle w:val="FootnoteReference"/>
          <w:rFonts w:asciiTheme="majorHAnsi" w:hAnsiTheme="majorHAnsi"/>
          <w:color w:val="auto"/>
          <w:sz w:val="20"/>
          <w:szCs w:val="20"/>
          <w:lang w:val="es-CO"/>
        </w:rPr>
        <w:footnoteReference w:id="22"/>
      </w:r>
      <w:r w:rsidRPr="007D745F">
        <w:rPr>
          <w:rFonts w:asciiTheme="majorHAnsi" w:hAnsiTheme="majorHAnsi"/>
          <w:color w:val="auto"/>
          <w:sz w:val="20"/>
          <w:szCs w:val="20"/>
          <w:lang w:val="es-CO"/>
        </w:rPr>
        <w:t>.</w:t>
      </w:r>
      <w:r w:rsidR="00D975E8" w:rsidRPr="007D745F">
        <w:rPr>
          <w:rFonts w:asciiTheme="majorHAnsi" w:hAnsiTheme="majorHAnsi"/>
          <w:color w:val="auto"/>
          <w:sz w:val="20"/>
          <w:szCs w:val="20"/>
          <w:lang w:val="es-US"/>
        </w:rPr>
        <w:t xml:space="preserve"> El 2</w:t>
      </w:r>
      <w:r w:rsidR="00FA7081" w:rsidRPr="007D745F">
        <w:rPr>
          <w:rFonts w:asciiTheme="majorHAnsi" w:hAnsiTheme="majorHAnsi"/>
          <w:color w:val="auto"/>
          <w:sz w:val="20"/>
          <w:szCs w:val="20"/>
          <w:lang w:val="es-US"/>
        </w:rPr>
        <w:t>2</w:t>
      </w:r>
      <w:r w:rsidR="00D975E8" w:rsidRPr="007D745F">
        <w:rPr>
          <w:rFonts w:asciiTheme="majorHAnsi" w:hAnsiTheme="majorHAnsi"/>
          <w:color w:val="auto"/>
          <w:sz w:val="20"/>
          <w:szCs w:val="20"/>
          <w:lang w:val="es-US"/>
        </w:rPr>
        <w:t xml:space="preserve"> de marzo de 2023, el Estado señaló que </w:t>
      </w:r>
      <w:r w:rsidR="00BA46FE" w:rsidRPr="007D745F">
        <w:rPr>
          <w:rFonts w:asciiTheme="majorHAnsi" w:hAnsiTheme="majorHAnsi"/>
          <w:color w:val="auto"/>
          <w:sz w:val="20"/>
          <w:szCs w:val="20"/>
          <w:lang w:val="es-US"/>
        </w:rPr>
        <w:t xml:space="preserve">la Fiscalía a cargo decretó la ejecución de varias pruebas e inspecciones judiciales a solicitud </w:t>
      </w:r>
      <w:r w:rsidR="00C9094E" w:rsidRPr="007D745F">
        <w:rPr>
          <w:rFonts w:asciiTheme="majorHAnsi" w:hAnsiTheme="majorHAnsi"/>
          <w:color w:val="auto"/>
          <w:sz w:val="20"/>
          <w:szCs w:val="20"/>
          <w:lang w:val="es-US"/>
        </w:rPr>
        <w:t>de</w:t>
      </w:r>
      <w:r w:rsidR="00BA46FE" w:rsidRPr="007D745F">
        <w:rPr>
          <w:rFonts w:asciiTheme="majorHAnsi" w:hAnsiTheme="majorHAnsi"/>
          <w:color w:val="auto"/>
          <w:sz w:val="20"/>
          <w:szCs w:val="20"/>
          <w:lang w:val="es-US"/>
        </w:rPr>
        <w:t xml:space="preserve"> los representantes de la parte civil. En este sentido, el Estado señaló que</w:t>
      </w:r>
      <w:r w:rsidR="00610885" w:rsidRPr="007D745F">
        <w:rPr>
          <w:rFonts w:asciiTheme="majorHAnsi" w:hAnsiTheme="majorHAnsi"/>
          <w:color w:val="auto"/>
          <w:sz w:val="20"/>
          <w:szCs w:val="20"/>
          <w:lang w:val="es-US"/>
        </w:rPr>
        <w:t>,</w:t>
      </w:r>
      <w:r w:rsidR="00BA46FE" w:rsidRPr="007D745F">
        <w:rPr>
          <w:rFonts w:asciiTheme="majorHAnsi" w:hAnsiTheme="majorHAnsi"/>
          <w:color w:val="auto"/>
          <w:sz w:val="20"/>
          <w:szCs w:val="20"/>
          <w:lang w:val="es-US"/>
        </w:rPr>
        <w:t xml:space="preserve"> finalmente</w:t>
      </w:r>
      <w:r w:rsidR="00610885" w:rsidRPr="007D745F">
        <w:rPr>
          <w:rFonts w:asciiTheme="majorHAnsi" w:hAnsiTheme="majorHAnsi"/>
          <w:color w:val="auto"/>
          <w:sz w:val="20"/>
          <w:szCs w:val="20"/>
          <w:lang w:val="es-US"/>
        </w:rPr>
        <w:t>,</w:t>
      </w:r>
      <w:r w:rsidR="00BA46FE" w:rsidRPr="007D745F">
        <w:rPr>
          <w:rFonts w:asciiTheme="majorHAnsi" w:hAnsiTheme="majorHAnsi"/>
          <w:color w:val="auto"/>
          <w:sz w:val="20"/>
          <w:szCs w:val="20"/>
          <w:lang w:val="es-US"/>
        </w:rPr>
        <w:t xml:space="preserve"> en una reunión entre la Fiscalía y la representante de la parte civil se consensuó un compromiso para localizar a la mayoría de los testigos para poder fijar </w:t>
      </w:r>
      <w:r w:rsidR="001A1568" w:rsidRPr="007D745F">
        <w:rPr>
          <w:rFonts w:asciiTheme="majorHAnsi" w:hAnsiTheme="majorHAnsi"/>
          <w:color w:val="auto"/>
          <w:sz w:val="20"/>
          <w:szCs w:val="20"/>
          <w:lang w:val="es-US"/>
        </w:rPr>
        <w:t xml:space="preserve">las fechas de las correspondientes diligencias. </w:t>
      </w:r>
      <w:r w:rsidR="00A2083D" w:rsidRPr="007D745F">
        <w:rPr>
          <w:rFonts w:asciiTheme="majorHAnsi" w:hAnsiTheme="majorHAnsi"/>
          <w:color w:val="auto"/>
          <w:sz w:val="20"/>
          <w:szCs w:val="20"/>
          <w:lang w:val="es-US"/>
        </w:rPr>
        <w:t>Asimismo</w:t>
      </w:r>
      <w:r w:rsidR="001A1568" w:rsidRPr="007D745F">
        <w:rPr>
          <w:rFonts w:asciiTheme="majorHAnsi" w:hAnsiTheme="majorHAnsi"/>
          <w:color w:val="auto"/>
          <w:sz w:val="20"/>
          <w:szCs w:val="20"/>
          <w:lang w:val="es-US"/>
        </w:rPr>
        <w:t>, el Estado informó</w:t>
      </w:r>
      <w:r w:rsidR="00BA46FE" w:rsidRPr="007D745F">
        <w:rPr>
          <w:rFonts w:asciiTheme="majorHAnsi" w:hAnsiTheme="majorHAnsi"/>
          <w:color w:val="auto"/>
          <w:sz w:val="20"/>
          <w:szCs w:val="20"/>
          <w:lang w:val="es-US"/>
        </w:rPr>
        <w:t xml:space="preserve"> que se ordenó establecer ante la Jurisdicción Especial para la Paz el estado de sometimiento del señor Rafael Enrique Mariano Silvera. </w:t>
      </w:r>
      <w:r w:rsidR="001A1568" w:rsidRPr="007D745F">
        <w:rPr>
          <w:rFonts w:asciiTheme="majorHAnsi" w:hAnsiTheme="majorHAnsi"/>
          <w:color w:val="auto"/>
          <w:sz w:val="20"/>
          <w:szCs w:val="20"/>
          <w:lang w:val="es-US"/>
        </w:rPr>
        <w:t xml:space="preserve">Por último, el Estado señaló que </w:t>
      </w:r>
      <w:r w:rsidR="00011FA2" w:rsidRPr="007D745F">
        <w:rPr>
          <w:rFonts w:asciiTheme="majorHAnsi" w:hAnsiTheme="majorHAnsi"/>
          <w:color w:val="auto"/>
          <w:sz w:val="20"/>
          <w:szCs w:val="20"/>
          <w:lang w:val="es-US"/>
        </w:rPr>
        <w:t xml:space="preserve">la Fiscalía General de la Nación, a través del Fiscal Especializado adscrito al Grupo de Tareas, se puso en contacto con el señor Jorge Adolfo Freytter Florián a quien se le informó </w:t>
      </w:r>
      <w:r w:rsidR="001A1568" w:rsidRPr="007D745F">
        <w:rPr>
          <w:rFonts w:asciiTheme="majorHAnsi" w:hAnsiTheme="majorHAnsi"/>
          <w:color w:val="auto"/>
          <w:sz w:val="20"/>
          <w:szCs w:val="20"/>
          <w:lang w:val="es-US"/>
        </w:rPr>
        <w:t>sobre las próximas diligencias entre las cuales se encuentra la toma de su</w:t>
      </w:r>
      <w:r w:rsidR="00011FA2" w:rsidRPr="007D745F">
        <w:rPr>
          <w:rFonts w:asciiTheme="majorHAnsi" w:hAnsiTheme="majorHAnsi"/>
          <w:color w:val="auto"/>
          <w:sz w:val="20"/>
          <w:szCs w:val="20"/>
          <w:lang w:val="es-US"/>
        </w:rPr>
        <w:t xml:space="preserve"> testimonio</w:t>
      </w:r>
      <w:r w:rsidR="008F5ECC" w:rsidRPr="007D745F">
        <w:rPr>
          <w:rFonts w:asciiTheme="majorHAnsi" w:hAnsiTheme="majorHAnsi"/>
          <w:color w:val="auto"/>
          <w:sz w:val="20"/>
          <w:szCs w:val="20"/>
          <w:lang w:val="es-US"/>
        </w:rPr>
        <w:t xml:space="preserve">. </w:t>
      </w:r>
    </w:p>
    <w:p w14:paraId="0EF2A2BE" w14:textId="77777777" w:rsidR="00610885" w:rsidRPr="007D745F" w:rsidRDefault="00610885" w:rsidP="00610885">
      <w:pPr>
        <w:pStyle w:val="ListParagraph"/>
        <w:ind w:left="709"/>
        <w:jc w:val="both"/>
        <w:rPr>
          <w:rFonts w:asciiTheme="majorHAnsi" w:hAnsiTheme="majorHAnsi"/>
          <w:color w:val="auto"/>
          <w:sz w:val="20"/>
          <w:szCs w:val="20"/>
          <w:lang w:val="es-CO"/>
        </w:rPr>
      </w:pPr>
    </w:p>
    <w:p w14:paraId="1E210C8E" w14:textId="716EBD20" w:rsidR="00DA4E5B" w:rsidRPr="007D745F" w:rsidRDefault="00D515BB" w:rsidP="00DB3BA4">
      <w:pPr>
        <w:pStyle w:val="ListParagraph"/>
        <w:numPr>
          <w:ilvl w:val="0"/>
          <w:numId w:val="55"/>
        </w:numPr>
        <w:ind w:left="0" w:firstLine="720"/>
        <w:jc w:val="both"/>
        <w:rPr>
          <w:rFonts w:asciiTheme="majorHAnsi" w:hAnsiTheme="majorHAnsi"/>
          <w:color w:val="auto"/>
          <w:sz w:val="20"/>
          <w:szCs w:val="20"/>
          <w:lang w:val="es-CO"/>
        </w:rPr>
      </w:pPr>
      <w:r w:rsidRPr="007D745F">
        <w:rPr>
          <w:rFonts w:asciiTheme="majorHAnsi" w:hAnsiTheme="majorHAnsi"/>
          <w:color w:val="auto"/>
          <w:sz w:val="20"/>
          <w:szCs w:val="20"/>
          <w:lang w:val="es-AR"/>
        </w:rPr>
        <w:t>El 22 de marzo de 2023</w:t>
      </w:r>
      <w:r w:rsidR="006A07DF" w:rsidRPr="007D745F">
        <w:rPr>
          <w:rFonts w:asciiTheme="majorHAnsi" w:hAnsiTheme="majorHAnsi"/>
          <w:color w:val="auto"/>
          <w:sz w:val="20"/>
          <w:szCs w:val="20"/>
          <w:lang w:val="es-CO"/>
        </w:rPr>
        <w:t xml:space="preserve">, </w:t>
      </w:r>
      <w:r w:rsidR="00A2083D" w:rsidRPr="007D745F">
        <w:rPr>
          <w:rFonts w:asciiTheme="majorHAnsi" w:hAnsiTheme="majorHAnsi"/>
          <w:color w:val="auto"/>
          <w:sz w:val="20"/>
          <w:szCs w:val="20"/>
          <w:lang w:val="es-CO"/>
        </w:rPr>
        <w:t xml:space="preserve">la parte peticionaria, </w:t>
      </w:r>
      <w:r w:rsidRPr="007D745F">
        <w:rPr>
          <w:rFonts w:asciiTheme="majorHAnsi" w:hAnsiTheme="majorHAnsi"/>
          <w:color w:val="auto"/>
          <w:sz w:val="20"/>
          <w:szCs w:val="20"/>
          <w:lang w:val="es-CO"/>
        </w:rPr>
        <w:t xml:space="preserve">frente a la información recibida por parte del Estado, </w:t>
      </w:r>
      <w:r w:rsidR="006A07DF" w:rsidRPr="007D745F">
        <w:rPr>
          <w:rFonts w:asciiTheme="majorHAnsi" w:hAnsiTheme="majorHAnsi"/>
          <w:color w:val="auto"/>
          <w:sz w:val="20"/>
          <w:szCs w:val="20"/>
          <w:lang w:val="es-CO"/>
        </w:rPr>
        <w:t xml:space="preserve">solicitó </w:t>
      </w:r>
      <w:r w:rsidR="006A07DF" w:rsidRPr="007D745F">
        <w:rPr>
          <w:rFonts w:asciiTheme="majorHAnsi" w:hAnsiTheme="majorHAnsi"/>
          <w:iCs/>
          <w:color w:val="auto"/>
          <w:sz w:val="20"/>
          <w:szCs w:val="20"/>
          <w:lang w:val="es-CO"/>
        </w:rPr>
        <w:t xml:space="preserve">(i) </w:t>
      </w:r>
      <w:r w:rsidR="005018BD" w:rsidRPr="007D745F">
        <w:rPr>
          <w:rFonts w:asciiTheme="majorHAnsi" w:hAnsiTheme="majorHAnsi"/>
          <w:color w:val="auto"/>
          <w:sz w:val="20"/>
          <w:szCs w:val="20"/>
          <w:lang w:val="es-CO"/>
        </w:rPr>
        <w:t>avanzar en la práctica de pruebas solicitadas por los representantes de las víctimas</w:t>
      </w:r>
      <w:r w:rsidRPr="007D745F">
        <w:rPr>
          <w:rFonts w:asciiTheme="majorHAnsi" w:hAnsiTheme="majorHAnsi"/>
          <w:color w:val="auto"/>
          <w:sz w:val="20"/>
          <w:szCs w:val="20"/>
          <w:lang w:val="es-CO"/>
        </w:rPr>
        <w:t>,</w:t>
      </w:r>
      <w:r w:rsidR="005018BD" w:rsidRPr="007D745F">
        <w:rPr>
          <w:rFonts w:asciiTheme="majorHAnsi" w:hAnsiTheme="majorHAnsi"/>
          <w:color w:val="auto"/>
          <w:sz w:val="20"/>
          <w:szCs w:val="20"/>
          <w:lang w:val="es-CO"/>
        </w:rPr>
        <w:t xml:space="preserve"> (ii) </w:t>
      </w:r>
      <w:r w:rsidR="006A07DF" w:rsidRPr="007D745F">
        <w:rPr>
          <w:rFonts w:asciiTheme="majorHAnsi" w:hAnsiTheme="majorHAnsi"/>
          <w:color w:val="auto"/>
          <w:sz w:val="20"/>
          <w:szCs w:val="20"/>
          <w:lang w:val="es-CO"/>
        </w:rPr>
        <w:t xml:space="preserve">profundizar las investigaciones </w:t>
      </w:r>
      <w:r w:rsidR="00E2795D" w:rsidRPr="007D745F">
        <w:rPr>
          <w:rFonts w:asciiTheme="majorHAnsi" w:hAnsiTheme="majorHAnsi"/>
          <w:color w:val="auto"/>
          <w:sz w:val="20"/>
          <w:szCs w:val="20"/>
          <w:lang w:val="es-CO"/>
        </w:rPr>
        <w:t>para esclarecer</w:t>
      </w:r>
      <w:r w:rsidR="006A07DF" w:rsidRPr="007D745F">
        <w:rPr>
          <w:rFonts w:asciiTheme="majorHAnsi" w:hAnsiTheme="majorHAnsi"/>
          <w:color w:val="auto"/>
          <w:sz w:val="20"/>
          <w:szCs w:val="20"/>
          <w:lang w:val="es-CO"/>
        </w:rPr>
        <w:t xml:space="preserve"> la participación de agentes del Estado y terceros civiles involucrados</w:t>
      </w:r>
      <w:r w:rsidR="005018BD" w:rsidRPr="007D745F">
        <w:rPr>
          <w:rFonts w:asciiTheme="majorHAnsi" w:hAnsiTheme="majorHAnsi"/>
          <w:color w:val="auto"/>
          <w:sz w:val="20"/>
          <w:szCs w:val="20"/>
          <w:lang w:val="es-CO"/>
        </w:rPr>
        <w:t xml:space="preserve"> teniendo en cuenta el contexto de violencia ejercida contra los docentes pensionados, estudiantes y sindicalistas de la Universidad del Atlántico y</w:t>
      </w:r>
      <w:r w:rsidR="006A07DF" w:rsidRPr="007D745F">
        <w:rPr>
          <w:rFonts w:asciiTheme="majorHAnsi" w:hAnsiTheme="majorHAnsi"/>
          <w:color w:val="auto"/>
          <w:sz w:val="20"/>
          <w:szCs w:val="20"/>
          <w:lang w:val="es-CO"/>
        </w:rPr>
        <w:t xml:space="preserve"> </w:t>
      </w:r>
      <w:r w:rsidR="006A07DF" w:rsidRPr="007D745F">
        <w:rPr>
          <w:rFonts w:asciiTheme="majorHAnsi" w:hAnsiTheme="majorHAnsi"/>
          <w:iCs/>
          <w:color w:val="auto"/>
          <w:sz w:val="20"/>
          <w:szCs w:val="20"/>
          <w:lang w:val="es-CO"/>
        </w:rPr>
        <w:t>(</w:t>
      </w:r>
      <w:r w:rsidR="005018BD" w:rsidRPr="007D745F">
        <w:rPr>
          <w:rFonts w:asciiTheme="majorHAnsi" w:hAnsiTheme="majorHAnsi"/>
          <w:iCs/>
          <w:color w:val="auto"/>
          <w:sz w:val="20"/>
          <w:szCs w:val="20"/>
          <w:lang w:val="es-CO"/>
        </w:rPr>
        <w:t>i</w:t>
      </w:r>
      <w:r w:rsidR="006A07DF" w:rsidRPr="007D745F">
        <w:rPr>
          <w:rFonts w:asciiTheme="majorHAnsi" w:hAnsiTheme="majorHAnsi"/>
          <w:iCs/>
          <w:color w:val="auto"/>
          <w:sz w:val="20"/>
          <w:szCs w:val="20"/>
          <w:lang w:val="es-CO"/>
        </w:rPr>
        <w:t>ii)</w:t>
      </w:r>
      <w:r w:rsidR="006A07DF" w:rsidRPr="007D745F">
        <w:rPr>
          <w:rFonts w:asciiTheme="majorHAnsi" w:hAnsiTheme="majorHAnsi"/>
          <w:i/>
          <w:color w:val="auto"/>
          <w:sz w:val="20"/>
          <w:szCs w:val="20"/>
          <w:lang w:val="es-CO"/>
        </w:rPr>
        <w:t xml:space="preserve"> </w:t>
      </w:r>
      <w:r w:rsidR="006A07DF" w:rsidRPr="007D745F">
        <w:rPr>
          <w:rFonts w:asciiTheme="majorHAnsi" w:hAnsiTheme="majorHAnsi"/>
          <w:color w:val="auto"/>
          <w:sz w:val="20"/>
          <w:szCs w:val="20"/>
          <w:lang w:val="es-CO"/>
        </w:rPr>
        <w:t>explorar acciones de coordinación con la JEP</w:t>
      </w:r>
      <w:r w:rsidRPr="007D745F">
        <w:rPr>
          <w:rFonts w:asciiTheme="majorHAnsi" w:hAnsiTheme="majorHAnsi"/>
          <w:color w:val="auto"/>
          <w:sz w:val="20"/>
          <w:szCs w:val="20"/>
          <w:lang w:val="es-CO"/>
        </w:rPr>
        <w:t xml:space="preserve">. </w:t>
      </w:r>
      <w:r w:rsidR="00AC4C19" w:rsidRPr="007D745F">
        <w:rPr>
          <w:rFonts w:asciiTheme="majorHAnsi" w:hAnsiTheme="majorHAnsi"/>
          <w:color w:val="auto"/>
          <w:sz w:val="20"/>
          <w:szCs w:val="20"/>
          <w:lang w:val="es-CO"/>
        </w:rPr>
        <w:t>Asimismo, la</w:t>
      </w:r>
      <w:r w:rsidR="006A07DF" w:rsidRPr="007D745F">
        <w:rPr>
          <w:rFonts w:asciiTheme="majorHAnsi" w:hAnsiTheme="majorHAnsi"/>
          <w:color w:val="auto"/>
          <w:sz w:val="20"/>
          <w:szCs w:val="20"/>
          <w:lang w:val="es-CO"/>
        </w:rPr>
        <w:t xml:space="preserve"> </w:t>
      </w:r>
      <w:r w:rsidR="006A07DF" w:rsidRPr="007D745F">
        <w:rPr>
          <w:rFonts w:asciiTheme="majorHAnsi" w:hAnsiTheme="majorHAnsi" w:cs="Garamond"/>
          <w:iCs/>
          <w:color w:val="auto"/>
          <w:sz w:val="20"/>
          <w:szCs w:val="20"/>
          <w:lang w:val="es-CO"/>
        </w:rPr>
        <w:t>parte</w:t>
      </w:r>
      <w:r w:rsidR="006A07DF" w:rsidRPr="007D745F">
        <w:rPr>
          <w:rFonts w:asciiTheme="majorHAnsi" w:hAnsiTheme="majorHAnsi"/>
          <w:color w:val="auto"/>
          <w:sz w:val="20"/>
          <w:szCs w:val="20"/>
          <w:lang w:val="es-CO"/>
        </w:rPr>
        <w:t xml:space="preserve"> peticionaria manifestó su preocupación por</w:t>
      </w:r>
      <w:r w:rsidRPr="007D745F">
        <w:rPr>
          <w:rFonts w:asciiTheme="majorHAnsi" w:hAnsiTheme="majorHAnsi"/>
          <w:color w:val="auto"/>
          <w:sz w:val="20"/>
          <w:szCs w:val="20"/>
          <w:lang w:val="es-CO"/>
        </w:rPr>
        <w:t xml:space="preserve"> </w:t>
      </w:r>
      <w:r w:rsidR="006A07DF" w:rsidRPr="007D745F">
        <w:rPr>
          <w:rFonts w:asciiTheme="majorHAnsi" w:hAnsiTheme="majorHAnsi"/>
          <w:color w:val="auto"/>
          <w:sz w:val="20"/>
          <w:szCs w:val="20"/>
          <w:lang w:val="es-CO"/>
        </w:rPr>
        <w:t>la intención de cambiar la adecuación típica del delito</w:t>
      </w:r>
      <w:r w:rsidR="006A07DF" w:rsidRPr="007D745F">
        <w:rPr>
          <w:rStyle w:val="FootnoteReference"/>
          <w:rFonts w:asciiTheme="majorHAnsi" w:hAnsiTheme="majorHAnsi"/>
          <w:color w:val="auto"/>
          <w:sz w:val="20"/>
          <w:szCs w:val="20"/>
          <w:lang w:val="es-CO"/>
        </w:rPr>
        <w:footnoteReference w:id="23"/>
      </w:r>
      <w:r w:rsidRPr="007D745F">
        <w:rPr>
          <w:rFonts w:asciiTheme="majorHAnsi" w:hAnsiTheme="majorHAnsi"/>
          <w:color w:val="auto"/>
          <w:sz w:val="20"/>
          <w:szCs w:val="20"/>
          <w:lang w:val="es-CO"/>
        </w:rPr>
        <w:t xml:space="preserve">, </w:t>
      </w:r>
      <w:r w:rsidR="006A07DF" w:rsidRPr="007D745F">
        <w:rPr>
          <w:rFonts w:asciiTheme="majorHAnsi" w:hAnsiTheme="majorHAnsi"/>
          <w:color w:val="auto"/>
          <w:sz w:val="20"/>
          <w:szCs w:val="20"/>
          <w:lang w:val="es-CO"/>
        </w:rPr>
        <w:t xml:space="preserve">por la falta de vinculación de la representación de las víctimas en el proceso ante la JEP y </w:t>
      </w:r>
      <w:r w:rsidR="00A2083D" w:rsidRPr="007D745F">
        <w:rPr>
          <w:rFonts w:asciiTheme="majorHAnsi" w:hAnsiTheme="majorHAnsi"/>
          <w:color w:val="auto"/>
          <w:sz w:val="20"/>
          <w:szCs w:val="20"/>
          <w:lang w:val="es-CO"/>
        </w:rPr>
        <w:t xml:space="preserve">por </w:t>
      </w:r>
      <w:r w:rsidR="006A07DF" w:rsidRPr="007D745F">
        <w:rPr>
          <w:rFonts w:asciiTheme="majorHAnsi" w:hAnsiTheme="majorHAnsi"/>
          <w:color w:val="auto"/>
          <w:sz w:val="20"/>
          <w:szCs w:val="20"/>
          <w:lang w:val="es-CO"/>
        </w:rPr>
        <w:t xml:space="preserve">la ausencia de información con respecto a la estrategia de coordinación entre la Fiscalía y la JEP para garantizar los derechos de las víctimas. </w:t>
      </w:r>
      <w:r w:rsidR="008678D0" w:rsidRPr="007D745F">
        <w:rPr>
          <w:rFonts w:asciiTheme="majorHAnsi" w:hAnsiTheme="majorHAnsi"/>
          <w:color w:val="auto"/>
          <w:sz w:val="20"/>
          <w:szCs w:val="20"/>
          <w:lang w:val="es-AR"/>
        </w:rPr>
        <w:t>En virtud de lo anterior, la Comisión considera que este punto se encuentra parcialmente cumplido y así lo declara.</w:t>
      </w:r>
      <w:r w:rsidR="00A2083D" w:rsidRPr="007D745F">
        <w:rPr>
          <w:rFonts w:asciiTheme="majorHAnsi" w:hAnsiTheme="majorHAnsi"/>
          <w:color w:val="auto"/>
          <w:sz w:val="20"/>
          <w:szCs w:val="20"/>
          <w:lang w:val="es-AR"/>
        </w:rPr>
        <w:t xml:space="preserve"> </w:t>
      </w:r>
    </w:p>
    <w:p w14:paraId="1D05D641" w14:textId="77777777" w:rsidR="008D44C6" w:rsidRPr="007D745F" w:rsidRDefault="008D44C6" w:rsidP="008D44C6">
      <w:pPr>
        <w:pStyle w:val="ListParagraph"/>
        <w:rPr>
          <w:rFonts w:asciiTheme="majorHAnsi" w:hAnsiTheme="majorHAnsi"/>
          <w:color w:val="auto"/>
          <w:sz w:val="20"/>
          <w:szCs w:val="20"/>
          <w:lang w:val="es-CO"/>
        </w:rPr>
      </w:pPr>
    </w:p>
    <w:p w14:paraId="48FA799C" w14:textId="5B61E8F9" w:rsidR="008D44C6" w:rsidRPr="007D745F" w:rsidRDefault="008D44C6" w:rsidP="00DB3BA4">
      <w:pPr>
        <w:pStyle w:val="ListParagraph"/>
        <w:numPr>
          <w:ilvl w:val="0"/>
          <w:numId w:val="55"/>
        </w:numPr>
        <w:ind w:left="0" w:firstLine="720"/>
        <w:jc w:val="both"/>
        <w:rPr>
          <w:rFonts w:asciiTheme="majorHAnsi" w:eastAsia="Arial Unicode MS" w:hAnsiTheme="majorHAnsi"/>
          <w:color w:val="auto"/>
          <w:sz w:val="20"/>
          <w:szCs w:val="20"/>
          <w:lang w:val="es-CO"/>
        </w:rPr>
      </w:pPr>
      <w:r w:rsidRPr="007D745F">
        <w:rPr>
          <w:rFonts w:asciiTheme="majorHAnsi" w:hAnsiTheme="majorHAnsi"/>
          <w:color w:val="auto"/>
          <w:sz w:val="20"/>
          <w:szCs w:val="20"/>
          <w:lang w:val="es-AR"/>
        </w:rPr>
        <w:t>Por otra parte, en relación con la</w:t>
      </w:r>
      <w:r w:rsidR="00413011" w:rsidRPr="007D745F">
        <w:rPr>
          <w:rFonts w:asciiTheme="majorHAnsi" w:hAnsiTheme="majorHAnsi"/>
          <w:color w:val="auto"/>
          <w:sz w:val="20"/>
          <w:szCs w:val="20"/>
          <w:lang w:val="es-AR"/>
        </w:rPr>
        <w:t>s</w:t>
      </w:r>
      <w:r w:rsidRPr="007D745F">
        <w:rPr>
          <w:rFonts w:asciiTheme="majorHAnsi" w:hAnsiTheme="majorHAnsi"/>
          <w:color w:val="auto"/>
          <w:sz w:val="20"/>
          <w:szCs w:val="20"/>
          <w:lang w:val="es-AR"/>
        </w:rPr>
        <w:t xml:space="preserve"> cláusula</w:t>
      </w:r>
      <w:r w:rsidR="00413011" w:rsidRPr="007D745F">
        <w:rPr>
          <w:rFonts w:asciiTheme="majorHAnsi" w:hAnsiTheme="majorHAnsi"/>
          <w:color w:val="auto"/>
          <w:sz w:val="20"/>
          <w:szCs w:val="20"/>
          <w:lang w:val="es-AR"/>
        </w:rPr>
        <w:t>s</w:t>
      </w:r>
      <w:r w:rsidRPr="007D745F">
        <w:rPr>
          <w:rFonts w:asciiTheme="majorHAnsi" w:hAnsiTheme="majorHAnsi"/>
          <w:color w:val="auto"/>
          <w:sz w:val="20"/>
          <w:szCs w:val="20"/>
          <w:lang w:val="es-AR"/>
        </w:rPr>
        <w:t xml:space="preserve"> octava (publicación) y novena (reparación pecuniaria) del acuerdo de solución amistosa y en virtud de la solicitud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6100FC2F" w14:textId="77777777" w:rsidR="00A2083D" w:rsidRPr="007D745F" w:rsidRDefault="00A2083D" w:rsidP="006A2CCB">
      <w:pPr>
        <w:pStyle w:val="ListParagraph"/>
        <w:ind w:left="709"/>
        <w:jc w:val="both"/>
        <w:rPr>
          <w:rFonts w:asciiTheme="majorHAnsi" w:hAnsiTheme="majorHAnsi"/>
          <w:color w:val="auto"/>
          <w:sz w:val="20"/>
          <w:szCs w:val="20"/>
          <w:lang w:val="es-CO"/>
        </w:rPr>
      </w:pPr>
    </w:p>
    <w:p w14:paraId="2369D86F" w14:textId="7FB83FB2" w:rsidR="00677A97" w:rsidRPr="007D745F" w:rsidRDefault="00614260"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eastAsia="MS Mincho" w:cstheme="minorHAnsi"/>
          <w:color w:val="auto"/>
          <w:sz w:val="20"/>
          <w:szCs w:val="20"/>
          <w:lang w:val="es-CO"/>
        </w:rPr>
        <w:t xml:space="preserve">En relación con el numeral </w:t>
      </w:r>
      <w:r w:rsidRPr="007D745F">
        <w:rPr>
          <w:rFonts w:eastAsia="MS Mincho" w:cstheme="minorHAnsi"/>
          <w:i/>
          <w:iCs/>
          <w:color w:val="auto"/>
          <w:sz w:val="20"/>
          <w:szCs w:val="20"/>
          <w:lang w:val="es-CO"/>
        </w:rPr>
        <w:t>1</w:t>
      </w:r>
      <w:r w:rsidRPr="007D745F">
        <w:rPr>
          <w:rFonts w:eastAsia="MS Mincho" w:cstheme="minorHAnsi"/>
          <w:color w:val="auto"/>
          <w:sz w:val="20"/>
          <w:szCs w:val="20"/>
          <w:lang w:val="es-CO"/>
        </w:rPr>
        <w:t xml:space="preserve"> </w:t>
      </w:r>
      <w:r w:rsidRPr="007D745F">
        <w:rPr>
          <w:rFonts w:cstheme="minorHAnsi"/>
          <w:i/>
          <w:iCs/>
          <w:color w:val="auto"/>
          <w:sz w:val="20"/>
          <w:szCs w:val="20"/>
          <w:lang w:val="es-AR"/>
        </w:rPr>
        <w:t xml:space="preserve">Iniciativa pedagógica de memoria histórica denominada “Concurso Jorge Freytter” </w:t>
      </w:r>
      <w:r w:rsidRPr="007D745F">
        <w:rPr>
          <w:rFonts w:eastAsia="MS Mincho" w:cstheme="minorHAnsi"/>
          <w:color w:val="auto"/>
          <w:sz w:val="20"/>
          <w:szCs w:val="20"/>
          <w:lang w:val="es-CO"/>
        </w:rPr>
        <w:t xml:space="preserve">de la cláusula décima sobre medidas de memoria y dignificación, </w:t>
      </w:r>
      <w:r w:rsidRPr="007D745F">
        <w:rPr>
          <w:rFonts w:cstheme="minorHAnsi"/>
          <w:color w:val="auto"/>
          <w:sz w:val="20"/>
          <w:szCs w:val="20"/>
          <w:lang w:val="es-AR"/>
        </w:rPr>
        <w:t xml:space="preserve">el 16 de junio de 2023, el Estado informó que, </w:t>
      </w:r>
      <w:r w:rsidRPr="007D745F">
        <w:rPr>
          <w:color w:val="auto"/>
          <w:sz w:val="20"/>
          <w:szCs w:val="20"/>
          <w:lang w:val="es-AR"/>
        </w:rPr>
        <w:t>desde la Agencia Nacional de Defensa Jurídica del Estado durante los meses de febrero, marzo, abril y mayo 2023 se han llevado a cabo diversas acciones con el Centro Nacional de Memoria Histórica, en aras de avanzar con la materialización de la medida. En particular, el Estado compartió un cronograma que expone que se han realizado tres reuniones entre las dos instituciones en la cuales se pactaron los recursos y el estado del presupuesto para su ejecución. En este sentido, señaló, que la ANDJE que se encuentra a la espera de la presentación de la propuesta de implementación actualizada por el Centro Nacional de Memoria Histórica con el fin de poder ejecutar la medida entre los meses de septiembre y octubre 2023.</w:t>
      </w:r>
      <w:r w:rsidRPr="007D745F">
        <w:rPr>
          <w:rFonts w:cstheme="minorHAnsi"/>
          <w:color w:val="auto"/>
          <w:sz w:val="20"/>
          <w:szCs w:val="20"/>
          <w:lang w:val="es-AR"/>
        </w:rPr>
        <w:t xml:space="preserve"> </w:t>
      </w:r>
      <w:r w:rsidR="00195ADA" w:rsidRPr="007D745F">
        <w:rPr>
          <w:rFonts w:asciiTheme="majorHAnsi" w:hAnsiTheme="majorHAnsi"/>
          <w:color w:val="auto"/>
          <w:sz w:val="20"/>
          <w:szCs w:val="20"/>
          <w:lang w:val="es-CO"/>
        </w:rPr>
        <w:t xml:space="preserve">Por lo anterior, tomando en consideración la información disponible, la Comisión considera que este extremo del acuerdo se encuentra pendiente de cumplimiento y así lo declara. Al respecto, la Comisión quedaría a la espera de información actualizada de las partes sobre la implementación de la iniciativa pedagógica de memoria histórica y su entrada en funcionamiento. </w:t>
      </w:r>
    </w:p>
    <w:p w14:paraId="34173DB6" w14:textId="77777777" w:rsidR="008015D4" w:rsidRPr="007D745F" w:rsidRDefault="008015D4"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sz w:val="20"/>
          <w:szCs w:val="20"/>
          <w:lang w:val="es-CO"/>
        </w:rPr>
      </w:pPr>
    </w:p>
    <w:p w14:paraId="7636725A" w14:textId="520AF197" w:rsidR="00191FB3" w:rsidRPr="007D745F" w:rsidRDefault="00A30EFD"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asciiTheme="majorHAnsi" w:eastAsia="MS Mincho" w:hAnsiTheme="majorHAnsi"/>
          <w:color w:val="auto"/>
          <w:sz w:val="20"/>
          <w:szCs w:val="20"/>
          <w:lang w:val="es-CO"/>
        </w:rPr>
        <w:t xml:space="preserve">En relación con el </w:t>
      </w:r>
      <w:r w:rsidR="00893BE1" w:rsidRPr="007D745F">
        <w:rPr>
          <w:rFonts w:asciiTheme="majorHAnsi" w:eastAsia="MS Mincho" w:hAnsiTheme="majorHAnsi"/>
          <w:color w:val="auto"/>
          <w:sz w:val="20"/>
          <w:szCs w:val="20"/>
          <w:lang w:val="es-CO"/>
        </w:rPr>
        <w:t>numeral</w:t>
      </w:r>
      <w:r w:rsidRPr="007D745F">
        <w:rPr>
          <w:rFonts w:asciiTheme="majorHAnsi" w:eastAsia="MS Mincho" w:hAnsiTheme="majorHAnsi"/>
          <w:color w:val="auto"/>
          <w:sz w:val="20"/>
          <w:szCs w:val="20"/>
          <w:lang w:val="es-CO"/>
        </w:rPr>
        <w:t xml:space="preserve"> </w:t>
      </w:r>
      <w:r w:rsidR="00893BE1" w:rsidRPr="007D745F">
        <w:rPr>
          <w:rFonts w:asciiTheme="majorHAnsi" w:eastAsia="MS Mincho" w:hAnsiTheme="majorHAnsi"/>
          <w:i/>
          <w:iCs/>
          <w:color w:val="auto"/>
          <w:sz w:val="20"/>
          <w:szCs w:val="20"/>
          <w:lang w:val="es-CO"/>
        </w:rPr>
        <w:t>2</w:t>
      </w:r>
      <w:r w:rsidRPr="007D745F">
        <w:rPr>
          <w:rFonts w:asciiTheme="majorHAnsi" w:eastAsia="MS Mincho" w:hAnsiTheme="majorHAnsi"/>
          <w:color w:val="auto"/>
          <w:sz w:val="20"/>
          <w:szCs w:val="20"/>
          <w:lang w:val="es-CO"/>
        </w:rPr>
        <w:t xml:space="preserve"> </w:t>
      </w:r>
      <w:r w:rsidR="00893BE1" w:rsidRPr="007D745F">
        <w:rPr>
          <w:rFonts w:asciiTheme="majorHAnsi" w:hAnsiTheme="majorHAnsi"/>
          <w:bCs/>
          <w:i/>
          <w:iCs/>
          <w:color w:val="auto"/>
          <w:sz w:val="20"/>
          <w:szCs w:val="20"/>
          <w:lang w:val="es-AR"/>
        </w:rPr>
        <w:t>Instalación de un monumento conmemorativo en la Casa de la Memoria Histórica de Barranquilla</w:t>
      </w:r>
      <w:r w:rsidR="00893BE1" w:rsidRPr="007D745F">
        <w:rPr>
          <w:rFonts w:asciiTheme="majorHAnsi" w:eastAsia="MS Mincho" w:hAnsiTheme="majorHAnsi"/>
          <w:color w:val="auto"/>
          <w:sz w:val="20"/>
          <w:szCs w:val="20"/>
          <w:lang w:val="es-CO"/>
        </w:rPr>
        <w:t xml:space="preserve"> </w:t>
      </w:r>
      <w:r w:rsidRPr="007D745F">
        <w:rPr>
          <w:rFonts w:asciiTheme="majorHAnsi" w:eastAsia="MS Mincho" w:hAnsiTheme="majorHAnsi"/>
          <w:color w:val="auto"/>
          <w:sz w:val="20"/>
          <w:szCs w:val="20"/>
          <w:lang w:val="es-CO"/>
        </w:rPr>
        <w:t xml:space="preserve">de la cláusula décima </w:t>
      </w:r>
      <w:r w:rsidR="00893BE1" w:rsidRPr="007D745F">
        <w:rPr>
          <w:rFonts w:asciiTheme="majorHAnsi" w:eastAsia="MS Mincho" w:hAnsiTheme="majorHAnsi"/>
          <w:color w:val="auto"/>
          <w:sz w:val="20"/>
          <w:szCs w:val="20"/>
          <w:lang w:val="es-CO"/>
        </w:rPr>
        <w:t xml:space="preserve">sobre </w:t>
      </w:r>
      <w:r w:rsidRPr="007D745F">
        <w:rPr>
          <w:rFonts w:asciiTheme="majorHAnsi" w:eastAsia="MS Mincho" w:hAnsiTheme="majorHAnsi"/>
          <w:color w:val="auto"/>
          <w:sz w:val="20"/>
          <w:szCs w:val="20"/>
          <w:lang w:val="es-CO"/>
        </w:rPr>
        <w:t>medidas de memoria y dignificación</w:t>
      </w:r>
      <w:r w:rsidR="008015D4" w:rsidRPr="007D745F">
        <w:rPr>
          <w:rFonts w:asciiTheme="majorHAnsi" w:hAnsiTheme="majorHAnsi"/>
          <w:bCs/>
          <w:i/>
          <w:iCs/>
          <w:color w:val="auto"/>
          <w:sz w:val="20"/>
          <w:szCs w:val="20"/>
          <w:lang w:val="es-AR"/>
        </w:rPr>
        <w:t xml:space="preserve">, </w:t>
      </w:r>
      <w:r w:rsidR="008015D4" w:rsidRPr="007D745F">
        <w:rPr>
          <w:rFonts w:asciiTheme="majorHAnsi" w:hAnsiTheme="majorHAnsi"/>
          <w:color w:val="auto"/>
          <w:sz w:val="20"/>
          <w:szCs w:val="20"/>
          <w:lang w:val="es-AR"/>
        </w:rPr>
        <w:t xml:space="preserve">el 13 de octubre de 2023, el Estado informó </w:t>
      </w:r>
      <w:r w:rsidR="00893BE1" w:rsidRPr="007D745F">
        <w:rPr>
          <w:rFonts w:asciiTheme="majorHAnsi" w:hAnsiTheme="majorHAnsi"/>
          <w:color w:val="auto"/>
          <w:sz w:val="20"/>
          <w:szCs w:val="20"/>
          <w:lang w:val="es-AR"/>
        </w:rPr>
        <w:t>que,</w:t>
      </w:r>
      <w:r w:rsidR="008015D4" w:rsidRPr="007D745F">
        <w:rPr>
          <w:rFonts w:asciiTheme="majorHAnsi" w:hAnsiTheme="majorHAnsi"/>
          <w:color w:val="auto"/>
          <w:sz w:val="20"/>
          <w:szCs w:val="20"/>
          <w:lang w:val="es-AR"/>
        </w:rPr>
        <w:t xml:space="preserve"> el 29 de agosto de 2022</w:t>
      </w:r>
      <w:r w:rsidR="00893BE1" w:rsidRPr="007D745F">
        <w:rPr>
          <w:rFonts w:asciiTheme="majorHAnsi" w:hAnsiTheme="majorHAnsi"/>
          <w:color w:val="auto"/>
          <w:sz w:val="20"/>
          <w:szCs w:val="20"/>
          <w:lang w:val="es-AR"/>
        </w:rPr>
        <w:t xml:space="preserve"> se realizó la instalación de un monumento conmemorativo en la Casa de la Memoria Histórica de Barranquilla</w:t>
      </w:r>
      <w:r w:rsidR="00647B6C" w:rsidRPr="007D745F">
        <w:rPr>
          <w:rFonts w:asciiTheme="majorHAnsi" w:hAnsiTheme="majorHAnsi"/>
          <w:color w:val="auto"/>
          <w:sz w:val="20"/>
          <w:szCs w:val="20"/>
          <w:lang w:val="es-AR"/>
        </w:rPr>
        <w:t>, a través de la articulación d</w:t>
      </w:r>
      <w:r w:rsidR="00893BE1" w:rsidRPr="007D745F">
        <w:rPr>
          <w:rFonts w:asciiTheme="majorHAnsi" w:hAnsiTheme="majorHAnsi"/>
          <w:color w:val="auto"/>
          <w:sz w:val="20"/>
          <w:szCs w:val="20"/>
          <w:lang w:val="es-AR"/>
        </w:rPr>
        <w:t xml:space="preserve">el Centro </w:t>
      </w:r>
      <w:r w:rsidR="00893BE1" w:rsidRPr="007D745F">
        <w:rPr>
          <w:rFonts w:asciiTheme="majorHAnsi" w:hAnsiTheme="majorHAnsi"/>
          <w:color w:val="auto"/>
          <w:sz w:val="20"/>
          <w:szCs w:val="20"/>
          <w:lang w:val="es-AR"/>
        </w:rPr>
        <w:lastRenderedPageBreak/>
        <w:t>Nacional de Memoria Histórica</w:t>
      </w:r>
      <w:r w:rsidR="00647B6C" w:rsidRPr="007D745F">
        <w:rPr>
          <w:rFonts w:asciiTheme="majorHAnsi" w:hAnsiTheme="majorHAnsi"/>
          <w:color w:val="auto"/>
          <w:sz w:val="20"/>
          <w:szCs w:val="20"/>
          <w:lang w:val="es-AR"/>
        </w:rPr>
        <w:t xml:space="preserve">, </w:t>
      </w:r>
      <w:r w:rsidR="00893BE1" w:rsidRPr="007D745F">
        <w:rPr>
          <w:rFonts w:asciiTheme="majorHAnsi" w:hAnsiTheme="majorHAnsi"/>
          <w:color w:val="auto"/>
          <w:sz w:val="20"/>
          <w:szCs w:val="20"/>
          <w:lang w:val="es-AR"/>
        </w:rPr>
        <w:t>la ANDJE y la Alcaldía de Barranquilla</w:t>
      </w:r>
      <w:r w:rsidR="008015D4" w:rsidRPr="007D745F">
        <w:rPr>
          <w:rFonts w:asciiTheme="majorHAnsi" w:hAnsiTheme="majorHAnsi"/>
          <w:color w:val="auto"/>
          <w:sz w:val="20"/>
          <w:szCs w:val="20"/>
          <w:lang w:val="es-AR"/>
        </w:rPr>
        <w:t xml:space="preserve">. También agregó que </w:t>
      </w:r>
      <w:r w:rsidR="002E49A4" w:rsidRPr="007D745F">
        <w:rPr>
          <w:rFonts w:asciiTheme="majorHAnsi" w:hAnsiTheme="majorHAnsi"/>
          <w:color w:val="auto"/>
          <w:sz w:val="20"/>
          <w:szCs w:val="20"/>
          <w:lang w:val="es-AR"/>
        </w:rPr>
        <w:t xml:space="preserve">se </w:t>
      </w:r>
      <w:r w:rsidR="00647B6C" w:rsidRPr="007D745F">
        <w:rPr>
          <w:rFonts w:asciiTheme="majorHAnsi" w:hAnsiTheme="majorHAnsi"/>
          <w:color w:val="auto"/>
          <w:sz w:val="20"/>
          <w:szCs w:val="20"/>
          <w:lang w:val="es-AR"/>
        </w:rPr>
        <w:t>concertó</w:t>
      </w:r>
      <w:r w:rsidR="002E49A4" w:rsidRPr="007D745F">
        <w:rPr>
          <w:rFonts w:asciiTheme="majorHAnsi" w:hAnsiTheme="majorHAnsi"/>
          <w:color w:val="auto"/>
          <w:sz w:val="20"/>
          <w:szCs w:val="20"/>
          <w:lang w:val="es-AR"/>
        </w:rPr>
        <w:t xml:space="preserve"> con los familiares el cumplimiento de la medida, quienes acordaron la estructura, el material y leyenda del memorial, así como, la fecha y hora para su develación. Asimismo, el Estado remitió</w:t>
      </w:r>
      <w:r w:rsidR="00265A4E" w:rsidRPr="007D745F">
        <w:rPr>
          <w:rFonts w:asciiTheme="majorHAnsi" w:hAnsiTheme="majorHAnsi"/>
          <w:color w:val="auto"/>
          <w:sz w:val="20"/>
          <w:szCs w:val="20"/>
          <w:lang w:val="es-AR"/>
        </w:rPr>
        <w:t xml:space="preserve"> una copia de</w:t>
      </w:r>
      <w:r w:rsidR="002E49A4" w:rsidRPr="007D745F">
        <w:rPr>
          <w:rFonts w:asciiTheme="majorHAnsi" w:hAnsiTheme="majorHAnsi"/>
          <w:color w:val="auto"/>
          <w:sz w:val="20"/>
          <w:szCs w:val="20"/>
          <w:lang w:val="es-AR"/>
        </w:rPr>
        <w:t xml:space="preserve"> la invitación y mencionó que </w:t>
      </w:r>
      <w:r w:rsidR="00265A4E" w:rsidRPr="007D745F">
        <w:rPr>
          <w:rFonts w:asciiTheme="majorHAnsi" w:hAnsiTheme="majorHAnsi"/>
          <w:color w:val="auto"/>
          <w:sz w:val="20"/>
          <w:szCs w:val="20"/>
          <w:lang w:val="es-AR"/>
        </w:rPr>
        <w:t xml:space="preserve">esta </w:t>
      </w:r>
      <w:r w:rsidR="008015D4" w:rsidRPr="007D745F">
        <w:rPr>
          <w:rFonts w:asciiTheme="majorHAnsi" w:hAnsiTheme="majorHAnsi"/>
          <w:color w:val="auto"/>
          <w:sz w:val="20"/>
          <w:szCs w:val="20"/>
          <w:lang w:val="es-AR"/>
        </w:rPr>
        <w:t>se habría circulado según lo solicitado por las víctimas</w:t>
      </w:r>
      <w:r w:rsidR="008015D4" w:rsidRPr="007D745F">
        <w:rPr>
          <w:rFonts w:asciiTheme="majorHAnsi" w:hAnsiTheme="majorHAnsi" w:cs="Garamond"/>
          <w:iCs/>
          <w:color w:val="auto"/>
          <w:sz w:val="20"/>
          <w:szCs w:val="20"/>
          <w:lang w:val="es-AR"/>
        </w:rPr>
        <w:t>,</w:t>
      </w:r>
      <w:r w:rsidR="008015D4" w:rsidRPr="007D745F">
        <w:rPr>
          <w:rFonts w:asciiTheme="majorHAnsi" w:hAnsiTheme="majorHAnsi"/>
          <w:color w:val="auto"/>
          <w:sz w:val="20"/>
          <w:szCs w:val="20"/>
          <w:lang w:val="es-AR"/>
        </w:rPr>
        <w:t xml:space="preserve"> y en coordinación con ellas</w:t>
      </w:r>
      <w:r w:rsidR="008015D4" w:rsidRPr="007D745F">
        <w:rPr>
          <w:rFonts w:asciiTheme="majorHAnsi" w:hAnsiTheme="majorHAnsi" w:cs="Garamond"/>
          <w:iCs/>
          <w:color w:val="auto"/>
          <w:sz w:val="20"/>
          <w:szCs w:val="20"/>
          <w:lang w:val="es-AR"/>
        </w:rPr>
        <w:t>,</w:t>
      </w:r>
      <w:r w:rsidR="008015D4" w:rsidRPr="007D745F">
        <w:rPr>
          <w:rFonts w:asciiTheme="majorHAnsi" w:hAnsiTheme="majorHAnsi"/>
          <w:color w:val="auto"/>
          <w:sz w:val="20"/>
          <w:szCs w:val="20"/>
          <w:lang w:val="es-AR"/>
        </w:rPr>
        <w:t xml:space="preserve"> se habría definido el orden del día y el alistamiento logístico requerido para el evento. En este sentido, el Estado aportó copia del orden del día</w:t>
      </w:r>
      <w:r w:rsidR="002E49A4" w:rsidRPr="007D745F">
        <w:rPr>
          <w:rFonts w:asciiTheme="majorHAnsi" w:hAnsiTheme="majorHAnsi"/>
          <w:color w:val="auto"/>
          <w:sz w:val="20"/>
          <w:szCs w:val="20"/>
          <w:lang w:val="es-AR"/>
        </w:rPr>
        <w:t xml:space="preserve"> que incluyó: (i)</w:t>
      </w:r>
      <w:r w:rsidR="00265A4E" w:rsidRPr="007D745F">
        <w:rPr>
          <w:rFonts w:asciiTheme="majorHAnsi" w:hAnsiTheme="majorHAnsi"/>
          <w:color w:val="auto"/>
          <w:sz w:val="20"/>
          <w:szCs w:val="20"/>
          <w:lang w:val="es-AR"/>
        </w:rPr>
        <w:t xml:space="preserve"> un</w:t>
      </w:r>
      <w:r w:rsidR="002E49A4" w:rsidRPr="007D745F">
        <w:rPr>
          <w:rFonts w:asciiTheme="majorHAnsi" w:hAnsiTheme="majorHAnsi"/>
          <w:color w:val="auto"/>
          <w:sz w:val="20"/>
          <w:szCs w:val="20"/>
          <w:lang w:val="es-AR"/>
        </w:rPr>
        <w:t xml:space="preserve"> encuentro privado </w:t>
      </w:r>
      <w:r w:rsidR="00265A4E" w:rsidRPr="007D745F">
        <w:rPr>
          <w:rFonts w:asciiTheme="majorHAnsi" w:hAnsiTheme="majorHAnsi"/>
          <w:color w:val="auto"/>
          <w:sz w:val="20"/>
          <w:szCs w:val="20"/>
          <w:lang w:val="es-AR"/>
        </w:rPr>
        <w:t>con los</w:t>
      </w:r>
      <w:r w:rsidR="002E49A4" w:rsidRPr="007D745F">
        <w:rPr>
          <w:rFonts w:asciiTheme="majorHAnsi" w:hAnsiTheme="majorHAnsi"/>
          <w:color w:val="auto"/>
          <w:sz w:val="20"/>
          <w:szCs w:val="20"/>
          <w:lang w:val="es-AR"/>
        </w:rPr>
        <w:t xml:space="preserve"> familiares de Jorge Adolfo Freytter Romero, CNMH y la ANDJE; (ii) </w:t>
      </w:r>
      <w:r w:rsidR="00265A4E" w:rsidRPr="007D745F">
        <w:rPr>
          <w:rFonts w:asciiTheme="majorHAnsi" w:hAnsiTheme="majorHAnsi"/>
          <w:color w:val="auto"/>
          <w:sz w:val="20"/>
          <w:szCs w:val="20"/>
          <w:lang w:val="es-AR"/>
        </w:rPr>
        <w:t xml:space="preserve">un </w:t>
      </w:r>
      <w:r w:rsidR="002E49A4" w:rsidRPr="007D745F">
        <w:rPr>
          <w:rFonts w:asciiTheme="majorHAnsi" w:hAnsiTheme="majorHAnsi"/>
          <w:color w:val="auto"/>
          <w:sz w:val="20"/>
          <w:szCs w:val="20"/>
          <w:lang w:val="es-AR"/>
        </w:rPr>
        <w:t xml:space="preserve">acto simbólico de instalación del memorial y develación de monumento y placa conmemorativa a la señora Mónica Florián; (iii) </w:t>
      </w:r>
      <w:r w:rsidR="00265A4E" w:rsidRPr="007D745F">
        <w:rPr>
          <w:rFonts w:asciiTheme="majorHAnsi" w:hAnsiTheme="majorHAnsi"/>
          <w:color w:val="auto"/>
          <w:sz w:val="20"/>
          <w:szCs w:val="20"/>
          <w:lang w:val="es-AR"/>
        </w:rPr>
        <w:t xml:space="preserve">un </w:t>
      </w:r>
      <w:r w:rsidR="002E49A4" w:rsidRPr="007D745F">
        <w:rPr>
          <w:rFonts w:asciiTheme="majorHAnsi" w:hAnsiTheme="majorHAnsi"/>
          <w:color w:val="auto"/>
          <w:sz w:val="20"/>
          <w:szCs w:val="20"/>
          <w:lang w:val="es-AR"/>
        </w:rPr>
        <w:t xml:space="preserve">espacio para los medios de comunicación; (iv) </w:t>
      </w:r>
      <w:r w:rsidR="00265A4E" w:rsidRPr="007D745F">
        <w:rPr>
          <w:rFonts w:asciiTheme="majorHAnsi" w:hAnsiTheme="majorHAnsi"/>
          <w:color w:val="auto"/>
          <w:sz w:val="20"/>
          <w:szCs w:val="20"/>
          <w:lang w:val="es-AR"/>
        </w:rPr>
        <w:t xml:space="preserve">un </w:t>
      </w:r>
      <w:r w:rsidR="002E49A4" w:rsidRPr="007D745F">
        <w:rPr>
          <w:rFonts w:asciiTheme="majorHAnsi" w:hAnsiTheme="majorHAnsi"/>
          <w:color w:val="auto"/>
          <w:sz w:val="20"/>
          <w:szCs w:val="20"/>
          <w:lang w:val="es-AR"/>
        </w:rPr>
        <w:t xml:space="preserve">almuerzo; (v) </w:t>
      </w:r>
      <w:r w:rsidR="00265A4E" w:rsidRPr="007D745F">
        <w:rPr>
          <w:rFonts w:asciiTheme="majorHAnsi" w:hAnsiTheme="majorHAnsi"/>
          <w:color w:val="auto"/>
          <w:sz w:val="20"/>
          <w:szCs w:val="20"/>
          <w:lang w:val="es-AR"/>
        </w:rPr>
        <w:t xml:space="preserve">un </w:t>
      </w:r>
      <w:r w:rsidR="002E49A4" w:rsidRPr="007D745F">
        <w:rPr>
          <w:rFonts w:asciiTheme="majorHAnsi" w:hAnsiTheme="majorHAnsi"/>
          <w:color w:val="auto"/>
          <w:sz w:val="20"/>
          <w:szCs w:val="20"/>
          <w:lang w:val="es-AR"/>
        </w:rPr>
        <w:t>taller de vigías de la memoria, estrategia de apropiación y mediación del Monumento</w:t>
      </w:r>
      <w:r w:rsidR="00253FEE" w:rsidRPr="007D745F">
        <w:rPr>
          <w:rFonts w:asciiTheme="majorHAnsi" w:hAnsiTheme="majorHAnsi"/>
          <w:color w:val="auto"/>
          <w:sz w:val="20"/>
          <w:szCs w:val="20"/>
          <w:lang w:val="es-AR"/>
        </w:rPr>
        <w:t xml:space="preserve"> (con el objetivo de generar apropiación con la población circunvecina y consigo mitigar el deterioro o pérdida del monumento</w:t>
      </w:r>
      <w:r w:rsidR="00391D20" w:rsidRPr="007D745F">
        <w:rPr>
          <w:rFonts w:asciiTheme="majorHAnsi" w:hAnsiTheme="majorHAnsi"/>
          <w:color w:val="auto"/>
          <w:sz w:val="20"/>
          <w:szCs w:val="20"/>
          <w:lang w:val="es-AR"/>
        </w:rPr>
        <w:t>)</w:t>
      </w:r>
      <w:r w:rsidR="002E49A4" w:rsidRPr="007D745F">
        <w:rPr>
          <w:rFonts w:asciiTheme="majorHAnsi" w:hAnsiTheme="majorHAnsi"/>
          <w:color w:val="auto"/>
          <w:sz w:val="20"/>
          <w:szCs w:val="20"/>
          <w:lang w:val="es-AR"/>
        </w:rPr>
        <w:t xml:space="preserve"> y (vi) </w:t>
      </w:r>
      <w:r w:rsidR="00E968B1" w:rsidRPr="007D745F">
        <w:rPr>
          <w:rFonts w:asciiTheme="majorHAnsi" w:hAnsiTheme="majorHAnsi"/>
          <w:color w:val="auto"/>
          <w:sz w:val="20"/>
          <w:szCs w:val="20"/>
          <w:lang w:val="es-AR"/>
        </w:rPr>
        <w:t xml:space="preserve">el </w:t>
      </w:r>
      <w:r w:rsidR="002E49A4" w:rsidRPr="007D745F">
        <w:rPr>
          <w:rFonts w:asciiTheme="majorHAnsi" w:hAnsiTheme="majorHAnsi"/>
          <w:color w:val="auto"/>
          <w:sz w:val="20"/>
          <w:szCs w:val="20"/>
          <w:lang w:val="es-AR"/>
        </w:rPr>
        <w:t xml:space="preserve">cierre del evento. </w:t>
      </w:r>
    </w:p>
    <w:p w14:paraId="71202E52" w14:textId="77777777" w:rsidR="00191FB3" w:rsidRPr="007D745F" w:rsidRDefault="00191FB3" w:rsidP="00191F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lang w:val="es-CO"/>
        </w:rPr>
      </w:pPr>
    </w:p>
    <w:p w14:paraId="0E40FBE4" w14:textId="2153D638" w:rsidR="00F318D1" w:rsidRPr="007D745F" w:rsidRDefault="002E49A4"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asciiTheme="majorHAnsi" w:hAnsiTheme="majorHAnsi"/>
          <w:color w:val="auto"/>
          <w:sz w:val="20"/>
          <w:szCs w:val="20"/>
          <w:lang w:val="es-AR"/>
        </w:rPr>
        <w:t>Además, el Estado compartió</w:t>
      </w:r>
      <w:r w:rsidR="008015D4" w:rsidRPr="007D745F">
        <w:rPr>
          <w:rFonts w:asciiTheme="majorHAnsi" w:hAnsiTheme="majorHAnsi"/>
          <w:color w:val="auto"/>
          <w:sz w:val="20"/>
          <w:szCs w:val="20"/>
          <w:lang w:val="es-AR"/>
        </w:rPr>
        <w:t xml:space="preserve"> fotografías del evento realizado; enlaces en los cuales se constata la difusión del acto por parte de diferentes entidades</w:t>
      </w:r>
      <w:r w:rsidR="003723EE" w:rsidRPr="007D745F">
        <w:rPr>
          <w:rStyle w:val="FootnoteReference"/>
          <w:color w:val="auto"/>
          <w:sz w:val="20"/>
          <w:szCs w:val="20"/>
          <w:lang w:val="es-AR"/>
        </w:rPr>
        <w:footnoteReference w:id="24"/>
      </w:r>
      <w:r w:rsidR="008015D4" w:rsidRPr="007D745F">
        <w:rPr>
          <w:rFonts w:asciiTheme="majorHAnsi" w:hAnsiTheme="majorHAnsi"/>
          <w:color w:val="auto"/>
          <w:sz w:val="20"/>
          <w:szCs w:val="20"/>
          <w:lang w:val="es-AR"/>
        </w:rPr>
        <w:t xml:space="preserve"> y medios de comunicación locales y nacionales</w:t>
      </w:r>
      <w:r w:rsidR="00F556B4" w:rsidRPr="007D745F">
        <w:rPr>
          <w:rStyle w:val="FootnoteReference"/>
          <w:rFonts w:asciiTheme="majorHAnsi" w:hAnsiTheme="majorHAnsi"/>
          <w:color w:val="auto"/>
          <w:sz w:val="20"/>
          <w:szCs w:val="20"/>
          <w:lang w:val="es-AR"/>
        </w:rPr>
        <w:footnoteReference w:id="25"/>
      </w:r>
      <w:r w:rsidR="008015D4" w:rsidRPr="007D745F">
        <w:rPr>
          <w:rFonts w:asciiTheme="majorHAnsi" w:hAnsiTheme="majorHAnsi"/>
          <w:color w:val="auto"/>
          <w:sz w:val="20"/>
          <w:szCs w:val="20"/>
          <w:lang w:val="es-AR"/>
        </w:rPr>
        <w:t xml:space="preserve"> y enlaces de acceso a los dos capítulos radiales incluidos en el podcast</w:t>
      </w:r>
      <w:r w:rsidR="00647B6C" w:rsidRPr="007D745F">
        <w:rPr>
          <w:rFonts w:asciiTheme="majorHAnsi" w:hAnsiTheme="majorHAnsi"/>
          <w:color w:val="auto"/>
          <w:sz w:val="20"/>
          <w:szCs w:val="20"/>
          <w:lang w:val="es-AR"/>
        </w:rPr>
        <w:t xml:space="preserve"> en </w:t>
      </w:r>
      <w:r w:rsidR="00647B6C" w:rsidRPr="007D745F">
        <w:rPr>
          <w:rFonts w:asciiTheme="majorHAnsi" w:hAnsiTheme="majorHAnsi"/>
          <w:i/>
          <w:iCs/>
          <w:color w:val="auto"/>
          <w:sz w:val="20"/>
          <w:szCs w:val="20"/>
          <w:lang w:val="es-AR"/>
        </w:rPr>
        <w:t>Spotify</w:t>
      </w:r>
      <w:r w:rsidR="008015D4" w:rsidRPr="007D745F">
        <w:rPr>
          <w:rFonts w:asciiTheme="majorHAnsi" w:hAnsiTheme="majorHAnsi"/>
          <w:color w:val="auto"/>
          <w:sz w:val="20"/>
          <w:szCs w:val="20"/>
          <w:lang w:val="es-AR"/>
        </w:rPr>
        <w:t xml:space="preserve"> “</w:t>
      </w:r>
      <w:r w:rsidR="008015D4" w:rsidRPr="007D745F">
        <w:rPr>
          <w:rFonts w:asciiTheme="majorHAnsi" w:hAnsiTheme="majorHAnsi"/>
          <w:i/>
          <w:color w:val="auto"/>
          <w:sz w:val="20"/>
          <w:szCs w:val="20"/>
          <w:lang w:val="es-AR"/>
        </w:rPr>
        <w:t xml:space="preserve">País con memoria” </w:t>
      </w:r>
      <w:r w:rsidR="008015D4" w:rsidRPr="007D745F">
        <w:rPr>
          <w:rFonts w:asciiTheme="majorHAnsi" w:hAnsiTheme="majorHAnsi"/>
          <w:iCs/>
          <w:color w:val="auto"/>
          <w:sz w:val="20"/>
          <w:szCs w:val="20"/>
          <w:lang w:val="es-AR"/>
        </w:rPr>
        <w:t>del Centro Nacional de Memoria Histórica, en memoria del profesor Freytter Romero.</w:t>
      </w:r>
      <w:r w:rsidR="008015D4" w:rsidRPr="007D745F">
        <w:rPr>
          <w:rFonts w:asciiTheme="majorHAnsi" w:eastAsiaTheme="minorHAnsi" w:hAnsiTheme="majorHAnsi"/>
          <w:iCs/>
          <w:color w:val="auto"/>
          <w:sz w:val="20"/>
          <w:szCs w:val="20"/>
          <w:lang w:val="es-CO" w:eastAsia="en-US"/>
        </w:rPr>
        <w:t xml:space="preserve"> </w:t>
      </w:r>
      <w:r w:rsidR="003710A7" w:rsidRPr="007D745F">
        <w:rPr>
          <w:rFonts w:asciiTheme="majorHAnsi" w:eastAsiaTheme="minorHAnsi" w:hAnsiTheme="majorHAnsi"/>
          <w:iCs/>
          <w:color w:val="auto"/>
          <w:sz w:val="20"/>
          <w:szCs w:val="20"/>
          <w:lang w:val="es-CO" w:eastAsia="en-US"/>
        </w:rPr>
        <w:t>En el primero de ellos denominado “</w:t>
      </w:r>
      <w:r w:rsidR="003710A7" w:rsidRPr="007D745F">
        <w:rPr>
          <w:rFonts w:asciiTheme="majorHAnsi" w:eastAsiaTheme="minorHAnsi" w:hAnsiTheme="majorHAnsi"/>
          <w:i/>
          <w:color w:val="auto"/>
          <w:sz w:val="20"/>
          <w:szCs w:val="20"/>
          <w:lang w:val="es-CO" w:eastAsia="en-US"/>
        </w:rPr>
        <w:t>Jorge Freytter Romero: la memoria de un crimen de Lesa Humanidad</w:t>
      </w:r>
      <w:r w:rsidR="003710A7" w:rsidRPr="007D745F">
        <w:rPr>
          <w:rFonts w:asciiTheme="majorHAnsi" w:eastAsiaTheme="minorHAnsi" w:hAnsiTheme="majorHAnsi"/>
          <w:iCs/>
          <w:color w:val="auto"/>
          <w:sz w:val="20"/>
          <w:szCs w:val="20"/>
          <w:lang w:val="es-CO" w:eastAsia="en-US"/>
        </w:rPr>
        <w:t>”</w:t>
      </w:r>
      <w:r w:rsidR="003710A7" w:rsidRPr="007D745F">
        <w:rPr>
          <w:rStyle w:val="FootnoteReference"/>
          <w:rFonts w:asciiTheme="majorHAnsi" w:eastAsiaTheme="minorHAnsi" w:hAnsiTheme="majorHAnsi"/>
          <w:iCs/>
          <w:color w:val="auto"/>
          <w:sz w:val="20"/>
          <w:szCs w:val="20"/>
          <w:lang w:val="es-CO" w:eastAsia="en-US"/>
        </w:rPr>
        <w:footnoteReference w:id="26"/>
      </w:r>
      <w:r w:rsidR="003710A7" w:rsidRPr="007D745F">
        <w:rPr>
          <w:rFonts w:asciiTheme="majorHAnsi" w:eastAsiaTheme="minorHAnsi" w:hAnsiTheme="majorHAnsi"/>
          <w:iCs/>
          <w:color w:val="auto"/>
          <w:sz w:val="20"/>
          <w:szCs w:val="20"/>
          <w:lang w:val="es-CO" w:eastAsia="en-US"/>
        </w:rPr>
        <w:t>, se llevó a cabo la entrevista a Jorge Enrique Freytter</w:t>
      </w:r>
      <w:r w:rsidR="00647B6C" w:rsidRPr="007D745F">
        <w:rPr>
          <w:rFonts w:asciiTheme="majorHAnsi" w:eastAsiaTheme="minorHAnsi" w:hAnsiTheme="majorHAnsi"/>
          <w:iCs/>
          <w:color w:val="auto"/>
          <w:sz w:val="20"/>
          <w:szCs w:val="20"/>
          <w:lang w:val="es-CO" w:eastAsia="en-US"/>
        </w:rPr>
        <w:t xml:space="preserve"> </w:t>
      </w:r>
      <w:r w:rsidR="003710A7" w:rsidRPr="007D745F">
        <w:rPr>
          <w:rFonts w:asciiTheme="majorHAnsi" w:eastAsiaTheme="minorHAnsi" w:hAnsiTheme="majorHAnsi"/>
          <w:iCs/>
          <w:color w:val="auto"/>
          <w:sz w:val="20"/>
          <w:szCs w:val="20"/>
          <w:lang w:val="es-CO" w:eastAsia="en-US"/>
        </w:rPr>
        <w:t>Florián quien habló sobre el caso de su padre y la iniciativa de memoria histórica desarrollada. En el segundo denominado “</w:t>
      </w:r>
      <w:r w:rsidR="003710A7" w:rsidRPr="007D745F">
        <w:rPr>
          <w:rFonts w:asciiTheme="majorHAnsi" w:eastAsiaTheme="minorHAnsi" w:hAnsiTheme="majorHAnsi"/>
          <w:i/>
          <w:color w:val="auto"/>
          <w:sz w:val="20"/>
          <w:szCs w:val="20"/>
          <w:lang w:val="es-CO" w:eastAsia="en-US"/>
        </w:rPr>
        <w:t>Exilio voraz: Caso Jorge Adolfo Freytter</w:t>
      </w:r>
      <w:r w:rsidR="003710A7" w:rsidRPr="007D745F">
        <w:rPr>
          <w:rFonts w:asciiTheme="majorHAnsi" w:eastAsiaTheme="minorHAnsi" w:hAnsiTheme="majorHAnsi"/>
          <w:iCs/>
          <w:color w:val="auto"/>
          <w:sz w:val="20"/>
          <w:szCs w:val="20"/>
          <w:lang w:val="es-CO" w:eastAsia="en-US"/>
        </w:rPr>
        <w:t>”</w:t>
      </w:r>
      <w:r w:rsidR="003710A7" w:rsidRPr="007D745F">
        <w:rPr>
          <w:rStyle w:val="FootnoteReference"/>
          <w:rFonts w:asciiTheme="majorHAnsi" w:eastAsiaTheme="minorHAnsi" w:hAnsiTheme="majorHAnsi"/>
          <w:iCs/>
          <w:color w:val="auto"/>
          <w:sz w:val="20"/>
          <w:szCs w:val="20"/>
          <w:lang w:val="es-CO" w:eastAsia="en-US"/>
        </w:rPr>
        <w:footnoteReference w:id="27"/>
      </w:r>
      <w:r w:rsidR="003710A7" w:rsidRPr="007D745F">
        <w:rPr>
          <w:rFonts w:asciiTheme="majorHAnsi" w:eastAsiaTheme="minorHAnsi" w:hAnsiTheme="majorHAnsi"/>
          <w:iCs/>
          <w:color w:val="auto"/>
          <w:sz w:val="20"/>
          <w:szCs w:val="20"/>
          <w:lang w:val="es-CO" w:eastAsia="en-US"/>
        </w:rPr>
        <w:t>, se entrevistó a Jorge Freytter Franco, quien habló sobre los hechos victimizantes que ocurrieron, la solución amistosa suscrita y las situaciones que ha tenido que afrontar él y su familia en su exilio en Canadá.</w:t>
      </w:r>
      <w:r w:rsidR="00647B6C" w:rsidRPr="007D745F">
        <w:rPr>
          <w:rFonts w:asciiTheme="majorHAnsi" w:eastAsiaTheme="minorHAnsi" w:hAnsiTheme="majorHAnsi"/>
          <w:iCs/>
          <w:color w:val="auto"/>
          <w:sz w:val="20"/>
          <w:szCs w:val="20"/>
          <w:lang w:val="es-CO" w:eastAsia="en-US"/>
        </w:rPr>
        <w:t xml:space="preserve"> </w:t>
      </w:r>
      <w:r w:rsidR="00F318D1" w:rsidRPr="007D745F">
        <w:rPr>
          <w:rFonts w:asciiTheme="majorHAnsi" w:eastAsiaTheme="minorHAnsi" w:hAnsiTheme="majorHAnsi"/>
          <w:iCs/>
          <w:color w:val="auto"/>
          <w:sz w:val="20"/>
          <w:szCs w:val="20"/>
          <w:lang w:val="es-CO" w:eastAsia="en-US"/>
        </w:rPr>
        <w:t>En igual sentido, el Estado informó sobre una campaña</w:t>
      </w:r>
      <w:r w:rsidR="00796598" w:rsidRPr="007D745F">
        <w:rPr>
          <w:rFonts w:asciiTheme="majorHAnsi" w:eastAsiaTheme="minorHAnsi" w:hAnsiTheme="majorHAnsi"/>
          <w:iCs/>
          <w:color w:val="auto"/>
          <w:sz w:val="20"/>
          <w:szCs w:val="20"/>
          <w:lang w:val="es-CO" w:eastAsia="en-US"/>
        </w:rPr>
        <w:t xml:space="preserve"> de difusión en articulación con el Sistema de Transporte de la ciudad de Barranquilla -Transmetro-</w:t>
      </w:r>
      <w:r w:rsidR="00401530" w:rsidRPr="007D745F">
        <w:rPr>
          <w:rFonts w:asciiTheme="majorHAnsi" w:eastAsiaTheme="minorHAnsi" w:hAnsiTheme="majorHAnsi"/>
          <w:iCs/>
          <w:color w:val="auto"/>
          <w:sz w:val="20"/>
          <w:szCs w:val="20"/>
          <w:lang w:val="es-CO" w:eastAsia="en-US"/>
        </w:rPr>
        <w:t>, a través de la cual se circuló</w:t>
      </w:r>
      <w:r w:rsidR="00647B6C" w:rsidRPr="007D745F">
        <w:rPr>
          <w:rFonts w:asciiTheme="majorHAnsi" w:eastAsiaTheme="minorHAnsi" w:hAnsiTheme="majorHAnsi"/>
          <w:iCs/>
          <w:color w:val="auto"/>
          <w:sz w:val="20"/>
          <w:szCs w:val="20"/>
          <w:lang w:val="es-CO" w:eastAsia="en-US"/>
        </w:rPr>
        <w:t>,</w:t>
      </w:r>
      <w:r w:rsidR="00401530" w:rsidRPr="007D745F">
        <w:rPr>
          <w:rFonts w:asciiTheme="majorHAnsi" w:eastAsiaTheme="minorHAnsi" w:hAnsiTheme="majorHAnsi"/>
          <w:iCs/>
          <w:color w:val="auto"/>
          <w:sz w:val="20"/>
          <w:szCs w:val="20"/>
          <w:lang w:val="es-CO" w:eastAsia="en-US"/>
        </w:rPr>
        <w:t xml:space="preserve"> en los buses de la ciudad</w:t>
      </w:r>
      <w:r w:rsidR="00647B6C" w:rsidRPr="007D745F">
        <w:rPr>
          <w:rFonts w:asciiTheme="majorHAnsi" w:eastAsiaTheme="minorHAnsi" w:hAnsiTheme="majorHAnsi"/>
          <w:iCs/>
          <w:color w:val="auto"/>
          <w:sz w:val="20"/>
          <w:szCs w:val="20"/>
          <w:lang w:val="es-CO" w:eastAsia="en-US"/>
        </w:rPr>
        <w:t>,</w:t>
      </w:r>
      <w:r w:rsidR="00401530" w:rsidRPr="007D745F">
        <w:rPr>
          <w:rFonts w:asciiTheme="majorHAnsi" w:eastAsiaTheme="minorHAnsi" w:hAnsiTheme="majorHAnsi"/>
          <w:iCs/>
          <w:color w:val="auto"/>
          <w:sz w:val="20"/>
          <w:szCs w:val="20"/>
          <w:lang w:val="es-CO" w:eastAsia="en-US"/>
        </w:rPr>
        <w:t xml:space="preserve"> la frase conmemorativa #FreytterVive</w:t>
      </w:r>
      <w:r w:rsidR="00773641" w:rsidRPr="007D745F">
        <w:rPr>
          <w:rFonts w:asciiTheme="majorHAnsi" w:eastAsiaTheme="minorHAnsi" w:hAnsiTheme="majorHAnsi"/>
          <w:iCs/>
          <w:color w:val="auto"/>
          <w:sz w:val="20"/>
          <w:szCs w:val="20"/>
          <w:lang w:val="es-CO" w:eastAsia="en-US"/>
        </w:rPr>
        <w:t xml:space="preserve"> y aportó registro fotográfico</w:t>
      </w:r>
      <w:r w:rsidR="001A0482" w:rsidRPr="007D745F">
        <w:rPr>
          <w:rFonts w:asciiTheme="majorHAnsi" w:eastAsiaTheme="minorHAnsi" w:hAnsiTheme="majorHAnsi"/>
          <w:iCs/>
          <w:color w:val="auto"/>
          <w:sz w:val="20"/>
          <w:szCs w:val="20"/>
          <w:lang w:val="es-CO" w:eastAsia="en-US"/>
        </w:rPr>
        <w:t xml:space="preserve"> de esta actividad. </w:t>
      </w:r>
      <w:r w:rsidR="004A36D5" w:rsidRPr="007D745F">
        <w:rPr>
          <w:rFonts w:asciiTheme="majorHAnsi" w:eastAsiaTheme="minorHAnsi" w:hAnsiTheme="majorHAnsi"/>
          <w:iCs/>
          <w:color w:val="auto"/>
          <w:sz w:val="20"/>
          <w:szCs w:val="20"/>
          <w:lang w:val="es-CO" w:eastAsia="en-US"/>
        </w:rPr>
        <w:t xml:space="preserve">La difusión del hashtag permitió que los habitantes de la ciudad pudieran conocer </w:t>
      </w:r>
      <w:r w:rsidR="00ED54A0" w:rsidRPr="007D745F">
        <w:rPr>
          <w:rFonts w:asciiTheme="majorHAnsi" w:eastAsiaTheme="minorHAnsi" w:hAnsiTheme="majorHAnsi"/>
          <w:iCs/>
          <w:color w:val="auto"/>
          <w:sz w:val="20"/>
          <w:szCs w:val="20"/>
          <w:lang w:val="es-CO" w:eastAsia="en-US"/>
        </w:rPr>
        <w:t xml:space="preserve">sobre la medida y la persona de Jorge Freytter Romero. </w:t>
      </w:r>
    </w:p>
    <w:p w14:paraId="11ED7575" w14:textId="77777777" w:rsidR="00AB7388" w:rsidRPr="007D745F" w:rsidRDefault="00AB7388" w:rsidP="00AB73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lang w:val="es-CO"/>
        </w:rPr>
      </w:pPr>
    </w:p>
    <w:p w14:paraId="2208EAD8" w14:textId="11E63F80" w:rsidR="008015D4" w:rsidRPr="007D745F" w:rsidRDefault="00AB7388"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asciiTheme="majorHAnsi" w:eastAsiaTheme="minorHAnsi" w:hAnsiTheme="majorHAnsi"/>
          <w:iCs/>
          <w:color w:val="auto"/>
          <w:sz w:val="20"/>
          <w:szCs w:val="20"/>
          <w:lang w:val="es-CO" w:eastAsia="en-US"/>
        </w:rPr>
        <w:t xml:space="preserve">Adicionalmente, </w:t>
      </w:r>
      <w:r w:rsidRPr="007D745F">
        <w:rPr>
          <w:rFonts w:eastAsiaTheme="minorHAnsi"/>
          <w:iCs/>
          <w:color w:val="auto"/>
          <w:sz w:val="20"/>
          <w:szCs w:val="20"/>
          <w:lang w:val="es-CO" w:eastAsia="en-US"/>
        </w:rPr>
        <w:t xml:space="preserve">el 16 de junio de 2023, el Estado se </w:t>
      </w:r>
      <w:r w:rsidR="00BE3938" w:rsidRPr="007D745F">
        <w:rPr>
          <w:rFonts w:eastAsiaTheme="minorHAnsi"/>
          <w:iCs/>
          <w:color w:val="auto"/>
          <w:sz w:val="20"/>
          <w:szCs w:val="20"/>
          <w:lang w:val="es-CO" w:eastAsia="en-US"/>
        </w:rPr>
        <w:t xml:space="preserve">refirió al </w:t>
      </w:r>
      <w:r w:rsidR="00265D65" w:rsidRPr="007D745F">
        <w:rPr>
          <w:rFonts w:eastAsiaTheme="minorHAnsi"/>
          <w:iCs/>
          <w:color w:val="auto"/>
          <w:sz w:val="20"/>
          <w:szCs w:val="20"/>
          <w:lang w:val="es-CO" w:eastAsia="en-US"/>
        </w:rPr>
        <w:t>planteamiento</w:t>
      </w:r>
      <w:r w:rsidR="00BE3938" w:rsidRPr="007D745F">
        <w:rPr>
          <w:rFonts w:eastAsiaTheme="minorHAnsi"/>
          <w:iCs/>
          <w:color w:val="auto"/>
          <w:sz w:val="20"/>
          <w:szCs w:val="20"/>
          <w:lang w:val="es-CO" w:eastAsia="en-US"/>
        </w:rPr>
        <w:t xml:space="preserve"> presentado por la parte peticionaria el</w:t>
      </w:r>
      <w:r w:rsidRPr="007D745F">
        <w:rPr>
          <w:color w:val="auto"/>
          <w:sz w:val="20"/>
          <w:szCs w:val="20"/>
          <w:lang w:val="es-AR"/>
        </w:rPr>
        <w:t xml:space="preserve"> 6 de diciembre de 2022</w:t>
      </w:r>
      <w:r w:rsidR="005A195C" w:rsidRPr="007D745F">
        <w:rPr>
          <w:color w:val="auto"/>
          <w:sz w:val="20"/>
          <w:szCs w:val="20"/>
          <w:lang w:val="es-AR"/>
        </w:rPr>
        <w:t xml:space="preserve"> y el 22 de marzo de 2023</w:t>
      </w:r>
      <w:r w:rsidRPr="007D745F">
        <w:rPr>
          <w:color w:val="auto"/>
          <w:sz w:val="20"/>
          <w:szCs w:val="20"/>
          <w:lang w:val="es-AR"/>
        </w:rPr>
        <w:t xml:space="preserve">, </w:t>
      </w:r>
      <w:r w:rsidR="00BE3938" w:rsidRPr="007D745F">
        <w:rPr>
          <w:color w:val="auto"/>
          <w:sz w:val="20"/>
          <w:szCs w:val="20"/>
          <w:lang w:val="es-AR"/>
        </w:rPr>
        <w:t xml:space="preserve">cuando </w:t>
      </w:r>
      <w:r w:rsidR="00265D65" w:rsidRPr="007D745F">
        <w:rPr>
          <w:color w:val="auto"/>
          <w:sz w:val="20"/>
          <w:szCs w:val="20"/>
          <w:lang w:val="es-AR"/>
        </w:rPr>
        <w:t xml:space="preserve">alertaron </w:t>
      </w:r>
      <w:r w:rsidR="005A195C" w:rsidRPr="007D745F">
        <w:rPr>
          <w:color w:val="auto"/>
          <w:sz w:val="20"/>
          <w:szCs w:val="20"/>
          <w:lang w:val="es-AR"/>
        </w:rPr>
        <w:t>de la importancia de realizar labores de mantenimiento y reparación en el monumento</w:t>
      </w:r>
      <w:r w:rsidR="00647B6C" w:rsidRPr="007D745F">
        <w:rPr>
          <w:color w:val="auto"/>
          <w:sz w:val="20"/>
          <w:szCs w:val="20"/>
          <w:lang w:val="es-AR"/>
        </w:rPr>
        <w:t>,</w:t>
      </w:r>
      <w:r w:rsidR="005A195C" w:rsidRPr="007D745F">
        <w:rPr>
          <w:color w:val="auto"/>
          <w:sz w:val="20"/>
          <w:szCs w:val="20"/>
          <w:lang w:val="es-AR"/>
        </w:rPr>
        <w:t xml:space="preserve"> ya que se </w:t>
      </w:r>
      <w:r w:rsidR="00CE2FFE" w:rsidRPr="007D745F">
        <w:rPr>
          <w:color w:val="auto"/>
          <w:sz w:val="20"/>
          <w:szCs w:val="20"/>
          <w:lang w:val="es-AR"/>
        </w:rPr>
        <w:t>habrían</w:t>
      </w:r>
      <w:r w:rsidR="005A195C" w:rsidRPr="007D745F">
        <w:rPr>
          <w:color w:val="auto"/>
          <w:sz w:val="20"/>
          <w:szCs w:val="20"/>
          <w:lang w:val="es-AR"/>
        </w:rPr>
        <w:t xml:space="preserve"> identificado golpes </w:t>
      </w:r>
      <w:r w:rsidR="00CE2FFE" w:rsidRPr="007D745F">
        <w:rPr>
          <w:color w:val="auto"/>
          <w:sz w:val="20"/>
          <w:szCs w:val="20"/>
          <w:lang w:val="es-AR"/>
        </w:rPr>
        <w:t xml:space="preserve">en la placa y ruptura de una de las lámparas. </w:t>
      </w:r>
      <w:r w:rsidRPr="007D745F">
        <w:rPr>
          <w:color w:val="auto"/>
          <w:sz w:val="20"/>
          <w:szCs w:val="20"/>
          <w:lang w:val="es-AR"/>
        </w:rPr>
        <w:t>En ese sentido, se informó que el Centro Nacional de Memoria Histórica gestionó el cambio del vidrio averiado de la lámpara que ilumina el monumento el 26 de noviembre de 2022. Además, el Estado indicó que</w:t>
      </w:r>
      <w:r w:rsidR="00647B6C" w:rsidRPr="007D745F">
        <w:rPr>
          <w:color w:val="auto"/>
          <w:sz w:val="20"/>
          <w:szCs w:val="20"/>
          <w:lang w:val="es-AR"/>
        </w:rPr>
        <w:t>,</w:t>
      </w:r>
      <w:r w:rsidRPr="007D745F">
        <w:rPr>
          <w:color w:val="auto"/>
          <w:sz w:val="20"/>
          <w:szCs w:val="20"/>
          <w:lang w:val="es-AR"/>
        </w:rPr>
        <w:t xml:space="preserve"> desde el ente territorial</w:t>
      </w:r>
      <w:r w:rsidR="00647B6C" w:rsidRPr="007D745F">
        <w:rPr>
          <w:color w:val="auto"/>
          <w:sz w:val="20"/>
          <w:szCs w:val="20"/>
          <w:lang w:val="es-AR"/>
        </w:rPr>
        <w:t>,</w:t>
      </w:r>
      <w:r w:rsidRPr="007D745F">
        <w:rPr>
          <w:color w:val="auto"/>
          <w:sz w:val="20"/>
          <w:szCs w:val="20"/>
          <w:lang w:val="es-AR"/>
        </w:rPr>
        <w:t xml:space="preserve"> se han desplegado acciones preventivas dentro del espacio dirigidas a su limpieza y cuidado y labores para garantizar la seguridad del monumento, dado que el entorno dentro del cual se encuentra ubicado cuenta con un sistema de vigilancia y seguridad automatizado. Por último, el Estado señaló que</w:t>
      </w:r>
      <w:r w:rsidR="00647B6C" w:rsidRPr="007D745F">
        <w:rPr>
          <w:color w:val="auto"/>
          <w:sz w:val="20"/>
          <w:szCs w:val="20"/>
          <w:lang w:val="es-AR"/>
        </w:rPr>
        <w:t>,</w:t>
      </w:r>
      <w:r w:rsidRPr="007D745F">
        <w:rPr>
          <w:color w:val="auto"/>
          <w:sz w:val="20"/>
          <w:szCs w:val="20"/>
          <w:lang w:val="es-AR"/>
        </w:rPr>
        <w:t xml:space="preserve"> </w:t>
      </w:r>
      <w:r w:rsidR="00647B6C" w:rsidRPr="007D745F">
        <w:rPr>
          <w:color w:val="auto"/>
          <w:sz w:val="20"/>
          <w:szCs w:val="20"/>
          <w:lang w:val="es-AR"/>
        </w:rPr>
        <w:t xml:space="preserve">en el mes de marzo 2023, </w:t>
      </w:r>
      <w:r w:rsidRPr="007D745F">
        <w:rPr>
          <w:color w:val="auto"/>
          <w:sz w:val="20"/>
          <w:szCs w:val="20"/>
          <w:lang w:val="es-AR"/>
        </w:rPr>
        <w:t>se realizó una visita a las instalaciones de la Casa de la Memoria Histórica de Barranquilla con el fin de verificar la estructura</w:t>
      </w:r>
      <w:r w:rsidR="00647B6C" w:rsidRPr="007D745F">
        <w:rPr>
          <w:color w:val="auto"/>
          <w:sz w:val="20"/>
          <w:szCs w:val="20"/>
          <w:lang w:val="es-AR"/>
        </w:rPr>
        <w:t xml:space="preserve"> y los arreglos realizados</w:t>
      </w:r>
      <w:r w:rsidRPr="007D745F">
        <w:rPr>
          <w:color w:val="auto"/>
          <w:sz w:val="20"/>
          <w:szCs w:val="20"/>
          <w:lang w:val="es-AR"/>
        </w:rPr>
        <w:t xml:space="preserve"> y compartió imágenes </w:t>
      </w:r>
      <w:r w:rsidR="00647B6C" w:rsidRPr="007D745F">
        <w:rPr>
          <w:color w:val="auto"/>
          <w:sz w:val="20"/>
          <w:szCs w:val="20"/>
          <w:lang w:val="es-AR"/>
        </w:rPr>
        <w:t>actualizadas</w:t>
      </w:r>
      <w:r w:rsidRPr="007D745F">
        <w:rPr>
          <w:color w:val="auto"/>
          <w:sz w:val="20"/>
          <w:szCs w:val="20"/>
          <w:lang w:val="es-AR"/>
        </w:rPr>
        <w:t xml:space="preserve"> del monumento</w:t>
      </w:r>
      <w:r w:rsidR="00297F40" w:rsidRPr="007D745F">
        <w:rPr>
          <w:color w:val="auto"/>
          <w:sz w:val="20"/>
          <w:szCs w:val="20"/>
          <w:lang w:val="es-AR"/>
        </w:rPr>
        <w:t xml:space="preserve"> evidenciado que se encuentra en buen estado</w:t>
      </w:r>
      <w:r w:rsidRPr="007D745F">
        <w:rPr>
          <w:color w:val="auto"/>
          <w:sz w:val="20"/>
          <w:szCs w:val="20"/>
          <w:lang w:val="es-AR"/>
        </w:rPr>
        <w:t>.</w:t>
      </w:r>
      <w:r w:rsidR="00CE2FFE" w:rsidRPr="007D745F">
        <w:rPr>
          <w:color w:val="auto"/>
          <w:sz w:val="20"/>
          <w:szCs w:val="20"/>
          <w:lang w:val="es-AR"/>
        </w:rPr>
        <w:t xml:space="preserve"> </w:t>
      </w:r>
      <w:r w:rsidR="008015D4" w:rsidRPr="007D745F">
        <w:rPr>
          <w:rFonts w:asciiTheme="majorHAnsi" w:eastAsiaTheme="minorHAnsi" w:hAnsiTheme="majorHAnsi"/>
          <w:color w:val="auto"/>
          <w:sz w:val="20"/>
          <w:szCs w:val="20"/>
          <w:lang w:val="es-CO"/>
        </w:rPr>
        <w:t>Por lo anterior, y tomando</w:t>
      </w:r>
      <w:r w:rsidR="008015D4" w:rsidRPr="007D745F">
        <w:rPr>
          <w:rFonts w:asciiTheme="majorHAnsi" w:hAnsiTheme="majorHAnsi"/>
          <w:color w:val="auto"/>
          <w:sz w:val="20"/>
          <w:szCs w:val="20"/>
          <w:lang w:val="es-AR"/>
        </w:rPr>
        <w:t xml:space="preserve"> en consideración los elementos de información anteriormente descrito</w:t>
      </w:r>
      <w:r w:rsidR="00A33E69" w:rsidRPr="007D745F">
        <w:rPr>
          <w:rFonts w:asciiTheme="majorHAnsi" w:hAnsiTheme="majorHAnsi"/>
          <w:color w:val="auto"/>
          <w:sz w:val="20"/>
          <w:szCs w:val="20"/>
          <w:lang w:val="es-AR"/>
        </w:rPr>
        <w:t>s</w:t>
      </w:r>
      <w:r w:rsidR="008015D4" w:rsidRPr="007D745F">
        <w:rPr>
          <w:rFonts w:asciiTheme="majorHAnsi" w:hAnsiTheme="majorHAnsi"/>
          <w:color w:val="auto"/>
          <w:sz w:val="20"/>
          <w:szCs w:val="20"/>
          <w:lang w:val="es-AR"/>
        </w:rPr>
        <w:t xml:space="preserve">, </w:t>
      </w:r>
      <w:r w:rsidR="008015D4" w:rsidRPr="007D745F">
        <w:rPr>
          <w:rFonts w:asciiTheme="majorHAnsi" w:eastAsiaTheme="minorHAnsi" w:hAnsiTheme="majorHAnsi"/>
          <w:color w:val="auto"/>
          <w:sz w:val="20"/>
          <w:szCs w:val="20"/>
          <w:lang w:val="es-CO"/>
        </w:rPr>
        <w:t xml:space="preserve">la Comisión considera que </w:t>
      </w:r>
      <w:r w:rsidR="00A33E69" w:rsidRPr="007D745F">
        <w:rPr>
          <w:rFonts w:asciiTheme="majorHAnsi" w:eastAsiaTheme="minorHAnsi" w:hAnsiTheme="majorHAnsi"/>
          <w:color w:val="auto"/>
          <w:sz w:val="20"/>
          <w:szCs w:val="20"/>
          <w:lang w:val="es-CO"/>
        </w:rPr>
        <w:t>este extremo</w:t>
      </w:r>
      <w:r w:rsidR="008015D4" w:rsidRPr="007D745F">
        <w:rPr>
          <w:rFonts w:asciiTheme="majorHAnsi" w:eastAsiaTheme="minorHAnsi" w:hAnsiTheme="majorHAnsi"/>
          <w:color w:val="auto"/>
          <w:sz w:val="20"/>
          <w:szCs w:val="20"/>
          <w:lang w:val="es-CO"/>
        </w:rPr>
        <w:t xml:space="preserve"> del acuerdo de solución </w:t>
      </w:r>
      <w:r w:rsidR="00A33E69" w:rsidRPr="007D745F">
        <w:rPr>
          <w:rFonts w:asciiTheme="majorHAnsi" w:eastAsiaTheme="minorHAnsi" w:hAnsiTheme="majorHAnsi"/>
          <w:color w:val="auto"/>
          <w:sz w:val="20"/>
          <w:szCs w:val="20"/>
          <w:lang w:val="es-CO"/>
        </w:rPr>
        <w:t>amistosa</w:t>
      </w:r>
      <w:r w:rsidR="008015D4" w:rsidRPr="007D745F">
        <w:rPr>
          <w:rFonts w:asciiTheme="majorHAnsi" w:eastAsiaTheme="minorHAnsi" w:hAnsiTheme="majorHAnsi"/>
          <w:color w:val="auto"/>
          <w:sz w:val="20"/>
          <w:szCs w:val="20"/>
          <w:lang w:val="es-CO"/>
        </w:rPr>
        <w:t xml:space="preserve"> se encuentra cumplido totalmente y así lo declara.</w:t>
      </w:r>
      <w:r w:rsidR="00A33E69" w:rsidRPr="007D745F">
        <w:rPr>
          <w:rFonts w:asciiTheme="majorHAnsi" w:eastAsiaTheme="minorHAnsi" w:hAnsiTheme="majorHAnsi"/>
          <w:color w:val="auto"/>
          <w:sz w:val="20"/>
          <w:szCs w:val="20"/>
          <w:lang w:val="es-CO"/>
        </w:rPr>
        <w:t xml:space="preserve"> </w:t>
      </w:r>
    </w:p>
    <w:p w14:paraId="7793AE1C" w14:textId="77777777" w:rsidR="00CE2FFE" w:rsidRDefault="00CE2FFE" w:rsidP="00CE2F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lang w:val="es-CO"/>
        </w:rPr>
      </w:pPr>
    </w:p>
    <w:p w14:paraId="1797B2AC" w14:textId="77777777" w:rsidR="00F6053E" w:rsidRPr="007D745F" w:rsidRDefault="00F6053E" w:rsidP="00CE2F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lang w:val="es-CO"/>
        </w:rPr>
      </w:pPr>
    </w:p>
    <w:p w14:paraId="57F2BB83" w14:textId="274E03E6" w:rsidR="00F111EA" w:rsidRPr="007D745F" w:rsidRDefault="00F111EA" w:rsidP="00DB3BA4">
      <w:pPr>
        <w:pStyle w:val="ListParagraph"/>
        <w:numPr>
          <w:ilvl w:val="0"/>
          <w:numId w:val="55"/>
        </w:numPr>
        <w:ind w:left="0" w:firstLine="720"/>
        <w:jc w:val="both"/>
        <w:rPr>
          <w:rFonts w:asciiTheme="majorHAnsi" w:eastAsia="MS Mincho" w:hAnsiTheme="majorHAnsi"/>
          <w:color w:val="auto"/>
          <w:sz w:val="20"/>
          <w:szCs w:val="20"/>
          <w:lang w:val="es-ES"/>
        </w:rPr>
      </w:pPr>
      <w:r w:rsidRPr="007D745F">
        <w:rPr>
          <w:rFonts w:asciiTheme="majorHAnsi" w:eastAsiaTheme="minorHAnsi" w:hAnsiTheme="majorHAnsi"/>
          <w:iCs/>
          <w:color w:val="auto"/>
          <w:sz w:val="20"/>
          <w:szCs w:val="20"/>
          <w:lang w:val="es-CO" w:eastAsia="en-US"/>
        </w:rPr>
        <w:lastRenderedPageBreak/>
        <w:t>Por</w:t>
      </w:r>
      <w:r w:rsidRPr="007D745F">
        <w:rPr>
          <w:rFonts w:asciiTheme="majorHAnsi" w:eastAsia="MS Mincho" w:hAnsiTheme="majorHAnsi"/>
          <w:color w:val="auto"/>
          <w:sz w:val="20"/>
          <w:szCs w:val="20"/>
          <w:lang w:val="es-ES_tradnl"/>
        </w:rPr>
        <w:t xml:space="preserve"> lo anterior, la Comisión concluye que los literales </w:t>
      </w:r>
      <w:r w:rsidRPr="007D745F">
        <w:rPr>
          <w:rStyle w:val="normaltextrun"/>
          <w:rFonts w:asciiTheme="majorHAnsi" w:hAnsiTheme="majorHAnsi" w:cs="Segoe UI"/>
          <w:i/>
          <w:iCs/>
          <w:color w:val="auto"/>
          <w:sz w:val="20"/>
          <w:szCs w:val="20"/>
          <w:lang w:val="es-CO"/>
        </w:rPr>
        <w:t>(i)</w:t>
      </w:r>
      <w:r w:rsidRPr="007D745F">
        <w:rPr>
          <w:rStyle w:val="normaltextrun"/>
          <w:rFonts w:asciiTheme="majorHAnsi" w:hAnsiTheme="majorHAnsi" w:cs="Segoe UI"/>
          <w:color w:val="auto"/>
          <w:sz w:val="20"/>
          <w:szCs w:val="20"/>
          <w:lang w:val="es-CO"/>
        </w:rPr>
        <w:t xml:space="preserve"> </w:t>
      </w:r>
      <w:r w:rsidRPr="007D745F">
        <w:rPr>
          <w:rStyle w:val="normaltextrun"/>
          <w:rFonts w:asciiTheme="majorHAnsi" w:hAnsiTheme="majorHAnsi" w:cs="Segoe UI"/>
          <w:i/>
          <w:iCs/>
          <w:color w:val="auto"/>
          <w:sz w:val="20"/>
          <w:szCs w:val="20"/>
          <w:lang w:val="es-CO"/>
        </w:rPr>
        <w:t xml:space="preserve">acto de reconocimiento de </w:t>
      </w:r>
      <w:r w:rsidR="00AC4C19" w:rsidRPr="007D745F">
        <w:rPr>
          <w:rStyle w:val="normaltextrun"/>
          <w:rFonts w:asciiTheme="majorHAnsi" w:hAnsiTheme="majorHAnsi" w:cs="Segoe UI"/>
          <w:i/>
          <w:iCs/>
          <w:color w:val="auto"/>
          <w:sz w:val="20"/>
          <w:szCs w:val="20"/>
          <w:lang w:val="es-CO"/>
        </w:rPr>
        <w:t xml:space="preserve">responsabilidad </w:t>
      </w:r>
      <w:r w:rsidR="00AC4C19" w:rsidRPr="007D745F">
        <w:rPr>
          <w:rStyle w:val="normaltextrun"/>
          <w:rFonts w:asciiTheme="majorHAnsi" w:hAnsiTheme="majorHAnsi" w:cs="Segoe UI"/>
          <w:color w:val="auto"/>
          <w:sz w:val="20"/>
          <w:szCs w:val="20"/>
          <w:lang w:val="es-CO"/>
        </w:rPr>
        <w:t>y</w:t>
      </w:r>
      <w:r w:rsidRPr="007D745F">
        <w:rPr>
          <w:rFonts w:asciiTheme="majorHAnsi" w:eastAsia="MS Mincho" w:hAnsiTheme="majorHAnsi"/>
          <w:color w:val="auto"/>
          <w:sz w:val="20"/>
          <w:szCs w:val="20"/>
          <w:lang w:val="es-ES_tradnl"/>
        </w:rPr>
        <w:t xml:space="preserve"> </w:t>
      </w:r>
      <w:r w:rsidRPr="007D745F">
        <w:rPr>
          <w:rFonts w:asciiTheme="majorHAnsi" w:eastAsia="MS Mincho" w:hAnsiTheme="majorHAnsi"/>
          <w:i/>
          <w:iCs/>
          <w:color w:val="auto"/>
          <w:sz w:val="20"/>
          <w:szCs w:val="20"/>
          <w:lang w:val="es-CO"/>
        </w:rPr>
        <w:t>(i</w:t>
      </w:r>
      <w:r w:rsidR="009B1802" w:rsidRPr="007D745F">
        <w:rPr>
          <w:rFonts w:asciiTheme="majorHAnsi" w:eastAsia="MS Mincho" w:hAnsiTheme="majorHAnsi"/>
          <w:i/>
          <w:iCs/>
          <w:color w:val="auto"/>
          <w:sz w:val="20"/>
          <w:szCs w:val="20"/>
          <w:lang w:val="es-CO"/>
        </w:rPr>
        <w:t>v</w:t>
      </w:r>
      <w:r w:rsidRPr="007D745F">
        <w:rPr>
          <w:rFonts w:asciiTheme="majorHAnsi" w:eastAsia="MS Mincho" w:hAnsiTheme="majorHAnsi"/>
          <w:i/>
          <w:iCs/>
          <w:color w:val="auto"/>
          <w:sz w:val="20"/>
          <w:szCs w:val="20"/>
          <w:lang w:val="es-CO"/>
        </w:rPr>
        <w:t>)</w:t>
      </w:r>
      <w:r w:rsidRPr="007D745F">
        <w:rPr>
          <w:rFonts w:asciiTheme="majorHAnsi" w:eastAsia="MS Mincho" w:hAnsiTheme="majorHAnsi"/>
          <w:color w:val="auto"/>
          <w:sz w:val="20"/>
          <w:szCs w:val="20"/>
          <w:lang w:val="es-CO"/>
        </w:rPr>
        <w:t xml:space="preserve"> </w:t>
      </w:r>
      <w:r w:rsidRPr="007D745F">
        <w:rPr>
          <w:rFonts w:asciiTheme="majorHAnsi" w:eastAsia="MS Mincho" w:hAnsiTheme="majorHAnsi"/>
          <w:i/>
          <w:iCs/>
          <w:color w:val="auto"/>
          <w:sz w:val="20"/>
          <w:szCs w:val="20"/>
          <w:lang w:val="es-CO"/>
        </w:rPr>
        <w:t>taller en derechos humanos</w:t>
      </w:r>
      <w:r w:rsidRPr="007D745F">
        <w:rPr>
          <w:rFonts w:asciiTheme="majorHAnsi" w:eastAsia="MS Mincho" w:hAnsiTheme="majorHAnsi"/>
          <w:color w:val="auto"/>
          <w:sz w:val="20"/>
          <w:szCs w:val="20"/>
          <w:lang w:val="es-ES_tradnl"/>
        </w:rPr>
        <w:t xml:space="preserve"> de la cláusula quinta</w:t>
      </w:r>
      <w:r w:rsidR="001073D7" w:rsidRPr="007D745F">
        <w:rPr>
          <w:rFonts w:asciiTheme="majorHAnsi" w:eastAsia="MS Mincho" w:hAnsiTheme="majorHAnsi"/>
          <w:color w:val="auto"/>
          <w:sz w:val="20"/>
          <w:szCs w:val="20"/>
          <w:lang w:val="es-ES_tradnl"/>
        </w:rPr>
        <w:t xml:space="preserve">, </w:t>
      </w:r>
      <w:r w:rsidR="00451DC1" w:rsidRPr="007D745F">
        <w:rPr>
          <w:rFonts w:asciiTheme="majorHAnsi" w:eastAsia="MS Mincho" w:hAnsiTheme="majorHAnsi"/>
          <w:color w:val="auto"/>
          <w:sz w:val="20"/>
          <w:szCs w:val="20"/>
          <w:lang w:val="es-ES_tradnl"/>
        </w:rPr>
        <w:t>así como</w:t>
      </w:r>
      <w:r w:rsidRPr="007D745F">
        <w:rPr>
          <w:rFonts w:asciiTheme="majorHAnsi" w:eastAsia="MS Mincho" w:hAnsiTheme="majorHAnsi"/>
          <w:color w:val="auto"/>
          <w:sz w:val="20"/>
          <w:szCs w:val="20"/>
          <w:lang w:val="es-ES_tradnl"/>
        </w:rPr>
        <w:t xml:space="preserve"> el </w:t>
      </w:r>
      <w:r w:rsidR="001E7CC6" w:rsidRPr="007D745F">
        <w:rPr>
          <w:rFonts w:asciiTheme="majorHAnsi" w:eastAsia="MS Mincho" w:hAnsiTheme="majorHAnsi"/>
          <w:color w:val="auto"/>
          <w:sz w:val="20"/>
          <w:szCs w:val="20"/>
          <w:lang w:val="es-CO"/>
        </w:rPr>
        <w:t>numeral</w:t>
      </w:r>
      <w:r w:rsidRPr="007D745F">
        <w:rPr>
          <w:rFonts w:asciiTheme="majorHAnsi" w:eastAsia="MS Mincho" w:hAnsiTheme="majorHAnsi"/>
          <w:color w:val="auto"/>
          <w:sz w:val="20"/>
          <w:szCs w:val="20"/>
          <w:lang w:val="es-CO"/>
        </w:rPr>
        <w:t xml:space="preserve"> </w:t>
      </w:r>
      <w:r w:rsidR="00A95393" w:rsidRPr="007D745F">
        <w:rPr>
          <w:rFonts w:asciiTheme="majorHAnsi" w:eastAsia="MS Mincho" w:hAnsiTheme="majorHAnsi"/>
          <w:color w:val="auto"/>
          <w:sz w:val="20"/>
          <w:szCs w:val="20"/>
          <w:lang w:val="es-CO"/>
        </w:rPr>
        <w:t>2</w:t>
      </w:r>
      <w:r w:rsidRPr="007D745F">
        <w:rPr>
          <w:rFonts w:asciiTheme="majorHAnsi" w:eastAsia="MS Mincho" w:hAnsiTheme="majorHAnsi"/>
          <w:color w:val="auto"/>
          <w:sz w:val="20"/>
          <w:szCs w:val="20"/>
          <w:lang w:val="es-CO"/>
        </w:rPr>
        <w:t xml:space="preserve"> </w:t>
      </w:r>
      <w:r w:rsidR="007F6242" w:rsidRPr="007D745F">
        <w:rPr>
          <w:rFonts w:asciiTheme="majorHAnsi" w:eastAsia="MS Mincho" w:hAnsiTheme="majorHAnsi"/>
          <w:color w:val="auto"/>
          <w:sz w:val="20"/>
          <w:szCs w:val="20"/>
          <w:lang w:val="es-CO"/>
        </w:rPr>
        <w:t>de la cláusula décima</w:t>
      </w:r>
      <w:r w:rsidR="007F6242" w:rsidRPr="007D745F">
        <w:rPr>
          <w:rFonts w:asciiTheme="majorHAnsi" w:hAnsiTheme="majorHAnsi"/>
          <w:bCs/>
          <w:i/>
          <w:iCs/>
          <w:color w:val="auto"/>
          <w:sz w:val="20"/>
          <w:szCs w:val="20"/>
          <w:lang w:val="es-AR"/>
        </w:rPr>
        <w:t xml:space="preserve"> </w:t>
      </w:r>
      <w:r w:rsidR="007F6242" w:rsidRPr="007D745F">
        <w:rPr>
          <w:rFonts w:asciiTheme="majorHAnsi" w:hAnsiTheme="majorHAnsi"/>
          <w:bCs/>
          <w:color w:val="auto"/>
          <w:sz w:val="20"/>
          <w:szCs w:val="20"/>
          <w:lang w:val="es-AR"/>
        </w:rPr>
        <w:t>(</w:t>
      </w:r>
      <w:r w:rsidR="00AC4C19" w:rsidRPr="007D745F">
        <w:rPr>
          <w:rFonts w:asciiTheme="majorHAnsi" w:hAnsiTheme="majorHAnsi"/>
          <w:bCs/>
          <w:color w:val="auto"/>
          <w:sz w:val="20"/>
          <w:szCs w:val="20"/>
          <w:lang w:val="es-AR"/>
        </w:rPr>
        <w:t>i</w:t>
      </w:r>
      <w:r w:rsidRPr="007D745F">
        <w:rPr>
          <w:rFonts w:asciiTheme="majorHAnsi" w:hAnsiTheme="majorHAnsi"/>
          <w:bCs/>
          <w:color w:val="auto"/>
          <w:sz w:val="20"/>
          <w:szCs w:val="20"/>
          <w:lang w:val="es-AR"/>
        </w:rPr>
        <w:t>nstalación de monumento</w:t>
      </w:r>
      <w:r w:rsidR="007F6242" w:rsidRPr="007D745F">
        <w:rPr>
          <w:rFonts w:asciiTheme="majorHAnsi" w:hAnsiTheme="majorHAnsi"/>
          <w:bCs/>
          <w:color w:val="auto"/>
          <w:sz w:val="20"/>
          <w:szCs w:val="20"/>
          <w:lang w:val="es-AR"/>
        </w:rPr>
        <w:t>)</w:t>
      </w:r>
      <w:r w:rsidRPr="007D745F">
        <w:rPr>
          <w:rFonts w:asciiTheme="majorHAnsi" w:eastAsia="MS Mincho" w:hAnsiTheme="majorHAnsi"/>
          <w:color w:val="auto"/>
          <w:sz w:val="20"/>
          <w:szCs w:val="20"/>
          <w:lang w:val="es-CO"/>
        </w:rPr>
        <w:t xml:space="preserve"> </w:t>
      </w:r>
      <w:r w:rsidRPr="007D745F">
        <w:rPr>
          <w:rFonts w:asciiTheme="majorHAnsi" w:eastAsia="MS Mincho" w:hAnsiTheme="majorHAnsi"/>
          <w:color w:val="auto"/>
          <w:sz w:val="20"/>
          <w:szCs w:val="20"/>
          <w:lang w:val="es-ES_tradnl"/>
        </w:rPr>
        <w:t>se encuentran totalmente cumplid</w:t>
      </w:r>
      <w:r w:rsidR="00451DC1" w:rsidRPr="007D745F">
        <w:rPr>
          <w:rFonts w:asciiTheme="majorHAnsi" w:eastAsia="MS Mincho" w:hAnsiTheme="majorHAnsi"/>
          <w:color w:val="auto"/>
          <w:sz w:val="20"/>
          <w:szCs w:val="20"/>
          <w:lang w:val="es-ES_tradnl"/>
        </w:rPr>
        <w:t>a</w:t>
      </w:r>
      <w:r w:rsidRPr="007D745F">
        <w:rPr>
          <w:rFonts w:asciiTheme="majorHAnsi" w:eastAsia="MS Mincho" w:hAnsiTheme="majorHAnsi"/>
          <w:color w:val="auto"/>
          <w:sz w:val="20"/>
          <w:szCs w:val="20"/>
          <w:lang w:val="es-ES_tradnl"/>
        </w:rPr>
        <w:t xml:space="preserve">s y así lo declara. Al mismo tiempo, la Comisión considera que </w:t>
      </w:r>
      <w:r w:rsidR="001459DB" w:rsidRPr="007D745F">
        <w:rPr>
          <w:rFonts w:asciiTheme="majorHAnsi" w:eastAsia="MS Mincho" w:hAnsiTheme="majorHAnsi"/>
          <w:color w:val="auto"/>
          <w:sz w:val="20"/>
          <w:szCs w:val="20"/>
          <w:lang w:val="es-ES_tradnl"/>
        </w:rPr>
        <w:t xml:space="preserve">la </w:t>
      </w:r>
      <w:r w:rsidR="001459DB" w:rsidRPr="007D745F">
        <w:rPr>
          <w:rFonts w:asciiTheme="majorHAnsi" w:hAnsiTheme="majorHAnsi"/>
          <w:color w:val="auto"/>
          <w:sz w:val="20"/>
          <w:szCs w:val="20"/>
          <w:lang w:val="es-AR"/>
        </w:rPr>
        <w:t xml:space="preserve">cláusula sexta (medidas en salud y rehabilitación) tiene un cumplimiento parcial sustancial y así lo declara. Por otra parte, </w:t>
      </w:r>
      <w:r w:rsidR="001459DB" w:rsidRPr="007D745F">
        <w:rPr>
          <w:rFonts w:asciiTheme="majorHAnsi" w:eastAsia="MS Mincho" w:hAnsiTheme="majorHAnsi"/>
          <w:color w:val="auto"/>
          <w:sz w:val="20"/>
          <w:szCs w:val="20"/>
          <w:lang w:val="es-ES_tradnl"/>
        </w:rPr>
        <w:t xml:space="preserve">la Comisión considera que el literal </w:t>
      </w:r>
      <w:r w:rsidR="001459DB" w:rsidRPr="007D745F">
        <w:rPr>
          <w:rFonts w:asciiTheme="majorHAnsi" w:eastAsia="MS Mincho" w:hAnsiTheme="majorHAnsi"/>
          <w:i/>
          <w:iCs/>
          <w:color w:val="auto"/>
          <w:sz w:val="20"/>
          <w:szCs w:val="20"/>
          <w:lang w:val="es-ES_tradnl"/>
        </w:rPr>
        <w:t>(ii)</w:t>
      </w:r>
      <w:r w:rsidR="001459DB" w:rsidRPr="007D745F">
        <w:rPr>
          <w:rFonts w:asciiTheme="majorHAnsi" w:eastAsia="MS Mincho" w:hAnsiTheme="majorHAnsi"/>
          <w:color w:val="auto"/>
          <w:sz w:val="20"/>
          <w:szCs w:val="20"/>
          <w:lang w:val="es-ES_tradnl"/>
        </w:rPr>
        <w:t xml:space="preserve"> </w:t>
      </w:r>
      <w:r w:rsidR="001459DB" w:rsidRPr="007D745F">
        <w:rPr>
          <w:rFonts w:asciiTheme="majorHAnsi" w:eastAsia="MS Mincho" w:hAnsiTheme="majorHAnsi"/>
          <w:i/>
          <w:iCs/>
          <w:color w:val="auto"/>
          <w:sz w:val="20"/>
          <w:szCs w:val="20"/>
          <w:lang w:val="es-ES_tradnl"/>
        </w:rPr>
        <w:t>otorgamiento de becas educativas</w:t>
      </w:r>
      <w:r w:rsidR="001459DB" w:rsidRPr="007D745F">
        <w:rPr>
          <w:rFonts w:asciiTheme="majorHAnsi" w:eastAsia="MS Mincho" w:hAnsiTheme="majorHAnsi"/>
          <w:color w:val="auto"/>
          <w:sz w:val="20"/>
          <w:szCs w:val="20"/>
          <w:lang w:val="es-ES_tradnl"/>
        </w:rPr>
        <w:t xml:space="preserve"> de la cláusula quinta</w:t>
      </w:r>
      <w:r w:rsidR="00451DC1" w:rsidRPr="007D745F">
        <w:rPr>
          <w:rFonts w:asciiTheme="majorHAnsi" w:eastAsia="MS Mincho" w:hAnsiTheme="majorHAnsi"/>
          <w:color w:val="auto"/>
          <w:sz w:val="20"/>
          <w:szCs w:val="20"/>
          <w:lang w:val="es-ES_tradnl"/>
        </w:rPr>
        <w:t xml:space="preserve"> </w:t>
      </w:r>
      <w:r w:rsidR="001459DB" w:rsidRPr="007D745F">
        <w:rPr>
          <w:rFonts w:asciiTheme="majorHAnsi" w:eastAsia="MS Mincho" w:hAnsiTheme="majorHAnsi"/>
          <w:color w:val="auto"/>
          <w:sz w:val="20"/>
          <w:szCs w:val="20"/>
          <w:lang w:val="es-ES_tradnl"/>
        </w:rPr>
        <w:t xml:space="preserve">y la cláusula séptima </w:t>
      </w:r>
      <w:r w:rsidR="0043337E" w:rsidRPr="007D745F">
        <w:rPr>
          <w:rFonts w:asciiTheme="majorHAnsi" w:eastAsia="MS Mincho" w:hAnsiTheme="majorHAnsi"/>
          <w:color w:val="auto"/>
          <w:sz w:val="20"/>
          <w:szCs w:val="20"/>
          <w:lang w:val="es-ES_tradnl"/>
        </w:rPr>
        <w:t>(medidas</w:t>
      </w:r>
      <w:r w:rsidR="001459DB" w:rsidRPr="007D745F">
        <w:rPr>
          <w:rFonts w:asciiTheme="majorHAnsi" w:eastAsia="MS Mincho" w:hAnsiTheme="majorHAnsi"/>
          <w:color w:val="auto"/>
          <w:sz w:val="20"/>
          <w:szCs w:val="20"/>
          <w:lang w:val="es-ES_tradnl"/>
        </w:rPr>
        <w:t xml:space="preserve"> de justicia) se encuentran parcialmente cumplidas y así lo declara. Finalmente, la C</w:t>
      </w:r>
      <w:r w:rsidR="0043337E" w:rsidRPr="007D745F">
        <w:rPr>
          <w:rFonts w:asciiTheme="majorHAnsi" w:eastAsia="MS Mincho" w:hAnsiTheme="majorHAnsi"/>
          <w:color w:val="auto"/>
          <w:sz w:val="20"/>
          <w:szCs w:val="20"/>
          <w:lang w:val="es-ES_tradnl"/>
        </w:rPr>
        <w:t>omisión</w:t>
      </w:r>
      <w:r w:rsidR="001459DB" w:rsidRPr="007D745F">
        <w:rPr>
          <w:rFonts w:asciiTheme="majorHAnsi" w:eastAsia="MS Mincho" w:hAnsiTheme="majorHAnsi"/>
          <w:color w:val="auto"/>
          <w:sz w:val="20"/>
          <w:szCs w:val="20"/>
          <w:lang w:val="es-ES_tradnl"/>
        </w:rPr>
        <w:t xml:space="preserve"> considera que</w:t>
      </w:r>
      <w:r w:rsidR="0043337E" w:rsidRPr="007D745F">
        <w:rPr>
          <w:rFonts w:asciiTheme="majorHAnsi" w:eastAsia="MS Mincho" w:hAnsiTheme="majorHAnsi"/>
          <w:color w:val="auto"/>
          <w:sz w:val="20"/>
          <w:szCs w:val="20"/>
          <w:lang w:val="es-ES_tradnl"/>
        </w:rPr>
        <w:t xml:space="preserve"> el literal </w:t>
      </w:r>
      <w:r w:rsidR="0043337E" w:rsidRPr="007D745F">
        <w:rPr>
          <w:rFonts w:asciiTheme="majorHAnsi" w:eastAsia="MS Mincho" w:hAnsiTheme="majorHAnsi"/>
          <w:i/>
          <w:iCs/>
          <w:color w:val="auto"/>
          <w:sz w:val="20"/>
          <w:szCs w:val="20"/>
          <w:lang w:val="es-ES_tradnl"/>
        </w:rPr>
        <w:t>(iii) becas conmemorativas</w:t>
      </w:r>
      <w:r w:rsidR="0043337E" w:rsidRPr="007D745F">
        <w:rPr>
          <w:rFonts w:asciiTheme="majorHAnsi" w:eastAsia="MS Mincho" w:hAnsiTheme="majorHAnsi"/>
          <w:color w:val="auto"/>
          <w:sz w:val="20"/>
          <w:szCs w:val="20"/>
          <w:lang w:val="es-ES_tradnl"/>
        </w:rPr>
        <w:t xml:space="preserve"> de la cláusula quinta, la cláusula octava (publicación), la cláusula novena (reparación pecuniaria) y </w:t>
      </w:r>
      <w:r w:rsidR="0043337E" w:rsidRPr="007D745F">
        <w:rPr>
          <w:rFonts w:asciiTheme="majorHAnsi" w:eastAsia="MS Mincho" w:hAnsiTheme="majorHAnsi"/>
          <w:color w:val="auto"/>
          <w:sz w:val="20"/>
          <w:szCs w:val="20"/>
          <w:lang w:val="es-CO"/>
        </w:rPr>
        <w:t xml:space="preserve">el </w:t>
      </w:r>
      <w:r w:rsidR="001E7CC6" w:rsidRPr="007D745F">
        <w:rPr>
          <w:rFonts w:asciiTheme="majorHAnsi" w:eastAsia="MS Mincho" w:hAnsiTheme="majorHAnsi"/>
          <w:color w:val="auto"/>
          <w:sz w:val="20"/>
          <w:szCs w:val="20"/>
          <w:lang w:val="es-CO"/>
        </w:rPr>
        <w:t>numeral</w:t>
      </w:r>
      <w:r w:rsidR="00A95393" w:rsidRPr="007D745F">
        <w:rPr>
          <w:rFonts w:asciiTheme="majorHAnsi" w:eastAsia="MS Mincho" w:hAnsiTheme="majorHAnsi"/>
          <w:color w:val="auto"/>
          <w:sz w:val="20"/>
          <w:szCs w:val="20"/>
          <w:lang w:val="es-CO"/>
        </w:rPr>
        <w:t xml:space="preserve"> 1</w:t>
      </w:r>
      <w:r w:rsidR="001E7CC6" w:rsidRPr="007D745F">
        <w:rPr>
          <w:rFonts w:asciiTheme="majorHAnsi" w:eastAsia="MS Mincho" w:hAnsiTheme="majorHAnsi"/>
          <w:color w:val="auto"/>
          <w:sz w:val="20"/>
          <w:szCs w:val="20"/>
          <w:lang w:val="es-CO"/>
        </w:rPr>
        <w:t xml:space="preserve"> de la cláusula décima</w:t>
      </w:r>
      <w:r w:rsidR="0043337E" w:rsidRPr="007D745F">
        <w:rPr>
          <w:rFonts w:asciiTheme="majorHAnsi" w:eastAsia="MS Mincho" w:hAnsiTheme="majorHAnsi"/>
          <w:i/>
          <w:iCs/>
          <w:color w:val="auto"/>
          <w:sz w:val="20"/>
          <w:szCs w:val="20"/>
          <w:lang w:val="es-CO"/>
        </w:rPr>
        <w:t xml:space="preserve"> </w:t>
      </w:r>
      <w:r w:rsidR="001E7CC6" w:rsidRPr="007D745F">
        <w:rPr>
          <w:rFonts w:asciiTheme="majorHAnsi" w:hAnsiTheme="majorHAnsi"/>
          <w:color w:val="auto"/>
          <w:sz w:val="20"/>
          <w:szCs w:val="20"/>
          <w:lang w:val="es-AR"/>
        </w:rPr>
        <w:t>(</w:t>
      </w:r>
      <w:r w:rsidR="0043337E" w:rsidRPr="007D745F">
        <w:rPr>
          <w:rFonts w:asciiTheme="majorHAnsi" w:hAnsiTheme="majorHAnsi"/>
          <w:color w:val="auto"/>
          <w:sz w:val="20"/>
          <w:szCs w:val="20"/>
          <w:lang w:val="es-AR"/>
        </w:rPr>
        <w:t>Concurso Jorge Freytter</w:t>
      </w:r>
      <w:r w:rsidR="001E7CC6" w:rsidRPr="007D745F">
        <w:rPr>
          <w:rFonts w:asciiTheme="majorHAnsi" w:hAnsiTheme="majorHAnsi"/>
          <w:color w:val="auto"/>
          <w:sz w:val="20"/>
          <w:szCs w:val="20"/>
          <w:lang w:val="es-AR"/>
        </w:rPr>
        <w:t>),</w:t>
      </w:r>
      <w:r w:rsidRPr="007D745F">
        <w:rPr>
          <w:rFonts w:asciiTheme="majorHAnsi" w:eastAsia="MS Mincho" w:hAnsiTheme="majorHAnsi"/>
          <w:color w:val="auto"/>
          <w:sz w:val="20"/>
          <w:szCs w:val="20"/>
          <w:lang w:val="es-ES_tradnl"/>
        </w:rPr>
        <w:t xml:space="preserve"> se encuentran pendiente</w:t>
      </w:r>
      <w:r w:rsidR="000D540F" w:rsidRPr="007D745F">
        <w:rPr>
          <w:rFonts w:asciiTheme="majorHAnsi" w:eastAsia="MS Mincho" w:hAnsiTheme="majorHAnsi"/>
          <w:color w:val="auto"/>
          <w:sz w:val="20"/>
          <w:szCs w:val="20"/>
          <w:lang w:val="es-ES_tradnl"/>
        </w:rPr>
        <w:t>s</w:t>
      </w:r>
      <w:r w:rsidRPr="007D745F">
        <w:rPr>
          <w:rFonts w:asciiTheme="majorHAnsi" w:eastAsia="MS Mincho" w:hAnsiTheme="majorHAnsi"/>
          <w:color w:val="auto"/>
          <w:sz w:val="20"/>
          <w:szCs w:val="20"/>
          <w:lang w:val="es-ES_tradnl"/>
        </w:rPr>
        <w:t xml:space="preserve"> de cumplimiento y así lo declara. </w:t>
      </w:r>
    </w:p>
    <w:p w14:paraId="2D384FFD" w14:textId="35316791" w:rsidR="007D1DD3" w:rsidRPr="007D745F" w:rsidRDefault="007D1DD3"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sz w:val="20"/>
          <w:szCs w:val="20"/>
          <w:lang w:val="es-CO"/>
        </w:rPr>
      </w:pPr>
    </w:p>
    <w:p w14:paraId="7DB438EE" w14:textId="0C95B967" w:rsidR="00A02E8A" w:rsidRPr="007D745F" w:rsidRDefault="00A4257A" w:rsidP="00DB3BA4">
      <w:pPr>
        <w:pStyle w:val="ListParagraph"/>
        <w:numPr>
          <w:ilvl w:val="0"/>
          <w:numId w:val="55"/>
        </w:numPr>
        <w:ind w:left="0" w:firstLine="720"/>
        <w:jc w:val="both"/>
        <w:rPr>
          <w:rFonts w:asciiTheme="majorHAnsi" w:eastAsia="MS Mincho" w:hAnsiTheme="majorHAnsi"/>
          <w:color w:val="auto"/>
          <w:sz w:val="20"/>
          <w:szCs w:val="20"/>
          <w:lang w:val="es-CO"/>
        </w:rPr>
      </w:pPr>
      <w:r w:rsidRPr="007D745F">
        <w:rPr>
          <w:rFonts w:asciiTheme="majorHAnsi" w:eastAsia="MS Mincho" w:hAnsiTheme="majorHAnsi"/>
          <w:color w:val="auto"/>
          <w:sz w:val="20"/>
          <w:szCs w:val="20"/>
          <w:lang w:val="es-CO"/>
        </w:rPr>
        <w:t>Por lo demás</w:t>
      </w:r>
      <w:r w:rsidR="00D37A1B" w:rsidRPr="007D745F">
        <w:rPr>
          <w:rFonts w:asciiTheme="majorHAnsi" w:eastAsia="MS Mincho" w:hAnsiTheme="majorHAnsi"/>
          <w:color w:val="auto"/>
          <w:sz w:val="20"/>
          <w:szCs w:val="20"/>
          <w:lang w:val="es-CO"/>
        </w:rPr>
        <w:t xml:space="preserve">, la </w:t>
      </w:r>
      <w:r w:rsidRPr="007D745F">
        <w:rPr>
          <w:rFonts w:asciiTheme="majorHAnsi" w:eastAsia="MS Mincho" w:hAnsiTheme="majorHAnsi"/>
          <w:color w:val="auto"/>
          <w:sz w:val="20"/>
          <w:szCs w:val="20"/>
          <w:lang w:val="es-CO"/>
        </w:rPr>
        <w:t>Comisión</w:t>
      </w:r>
      <w:r w:rsidR="00D37A1B" w:rsidRPr="007D745F">
        <w:rPr>
          <w:rFonts w:asciiTheme="majorHAnsi" w:eastAsia="MS Mincho" w:hAnsiTheme="majorHAnsi"/>
          <w:color w:val="auto"/>
          <w:sz w:val="20"/>
          <w:szCs w:val="20"/>
          <w:lang w:val="es-CO"/>
        </w:rPr>
        <w:t xml:space="preserve"> considera que el resto del contenido del acuerdo de solución amistosa es de carácter declarativo</w:t>
      </w:r>
      <w:r w:rsidR="007043F1" w:rsidRPr="007D745F">
        <w:rPr>
          <w:rFonts w:asciiTheme="majorHAnsi" w:eastAsia="MS Mincho" w:hAnsiTheme="majorHAnsi"/>
          <w:color w:val="auto"/>
          <w:sz w:val="20"/>
          <w:szCs w:val="20"/>
          <w:lang w:val="es-CO"/>
        </w:rPr>
        <w:t xml:space="preserve"> por lo que no le corresponde su supervisión. Finalmente, la Comisión considera que el acuerdo tiene un nivel de cumplimiento parcial y </w:t>
      </w:r>
      <w:r w:rsidR="00D37A1B" w:rsidRPr="007D745F">
        <w:rPr>
          <w:rFonts w:asciiTheme="majorHAnsi" w:eastAsia="MS Mincho" w:hAnsiTheme="majorHAnsi"/>
          <w:color w:val="auto"/>
          <w:sz w:val="20"/>
          <w:szCs w:val="20"/>
          <w:lang w:val="es-CO"/>
        </w:rPr>
        <w:t xml:space="preserve">continuará supervisando la implementación de las cláusulas de ejecución mencionadas anteriormente </w:t>
      </w:r>
      <w:r w:rsidR="007043F1" w:rsidRPr="007D745F">
        <w:rPr>
          <w:rFonts w:asciiTheme="majorHAnsi" w:eastAsia="MS Mincho" w:hAnsiTheme="majorHAnsi"/>
          <w:color w:val="auto"/>
          <w:sz w:val="20"/>
          <w:szCs w:val="20"/>
          <w:lang w:val="es-CO"/>
        </w:rPr>
        <w:t>hasta su total implementación</w:t>
      </w:r>
      <w:r w:rsidR="008103B8" w:rsidRPr="007D745F">
        <w:rPr>
          <w:rFonts w:asciiTheme="majorHAnsi" w:eastAsia="MS Mincho" w:hAnsiTheme="majorHAnsi"/>
          <w:color w:val="auto"/>
          <w:sz w:val="20"/>
          <w:szCs w:val="20"/>
          <w:lang w:val="es-CO"/>
        </w:rPr>
        <w:t>.</w:t>
      </w:r>
    </w:p>
    <w:p w14:paraId="75048BD8" w14:textId="77777777" w:rsidR="00785394" w:rsidRPr="007D745F" w:rsidRDefault="00785394" w:rsidP="006A2C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lang w:val="es-CO"/>
        </w:rPr>
      </w:pPr>
    </w:p>
    <w:p w14:paraId="568FF306" w14:textId="77777777" w:rsidR="00D37A1B" w:rsidRPr="007D745F" w:rsidRDefault="00D37A1B" w:rsidP="006A2CCB">
      <w:pPr>
        <w:pStyle w:val="ListParagraph"/>
        <w:numPr>
          <w:ilvl w:val="0"/>
          <w:numId w:val="58"/>
        </w:numPr>
        <w:tabs>
          <w:tab w:val="left" w:pos="720"/>
        </w:tabs>
        <w:ind w:left="0" w:firstLine="720"/>
        <w:rPr>
          <w:rFonts w:asciiTheme="majorHAnsi" w:eastAsia="MS Mincho" w:hAnsiTheme="majorHAnsi"/>
          <w:b/>
          <w:color w:val="auto"/>
          <w:sz w:val="20"/>
          <w:szCs w:val="20"/>
          <w:lang w:val="es-CO"/>
        </w:rPr>
      </w:pPr>
      <w:r w:rsidRPr="007D745F">
        <w:rPr>
          <w:rFonts w:asciiTheme="majorHAnsi" w:eastAsia="MS Mincho" w:hAnsiTheme="majorHAnsi"/>
          <w:b/>
          <w:color w:val="auto"/>
          <w:sz w:val="20"/>
          <w:szCs w:val="20"/>
          <w:lang w:val="es-CO"/>
        </w:rPr>
        <w:t>CONCLUSIONES</w:t>
      </w:r>
    </w:p>
    <w:p w14:paraId="6B6B1986" w14:textId="77777777" w:rsidR="00D37A1B" w:rsidRPr="007D745F" w:rsidRDefault="00D37A1B" w:rsidP="006A2CCB">
      <w:pPr>
        <w:pStyle w:val="ListParagraph"/>
        <w:tabs>
          <w:tab w:val="left" w:pos="720"/>
        </w:tabs>
        <w:ind w:left="0" w:firstLine="720"/>
        <w:jc w:val="both"/>
        <w:rPr>
          <w:rFonts w:asciiTheme="majorHAnsi" w:eastAsia="MS Mincho" w:hAnsiTheme="majorHAnsi"/>
          <w:color w:val="auto"/>
          <w:sz w:val="20"/>
          <w:szCs w:val="20"/>
          <w:lang w:val="es-CO"/>
        </w:rPr>
      </w:pPr>
    </w:p>
    <w:p w14:paraId="06BF1C8C" w14:textId="77777777" w:rsidR="00D37A1B" w:rsidRPr="007D745F" w:rsidRDefault="00D37A1B" w:rsidP="006A2CCB">
      <w:pPr>
        <w:tabs>
          <w:tab w:val="left" w:pos="720"/>
        </w:tabs>
        <w:ind w:firstLine="709"/>
        <w:jc w:val="both"/>
        <w:rPr>
          <w:rFonts w:asciiTheme="majorHAnsi" w:eastAsia="MS Mincho" w:hAnsiTheme="majorHAnsi" w:cs="Cambria"/>
          <w:sz w:val="20"/>
          <w:szCs w:val="20"/>
          <w:u w:color="000000"/>
          <w:lang w:val="es-CO" w:eastAsia="es-ES"/>
        </w:rPr>
      </w:pPr>
      <w:r w:rsidRPr="007D745F">
        <w:rPr>
          <w:rFonts w:asciiTheme="majorHAnsi" w:eastAsia="MS Mincho" w:hAnsiTheme="majorHAnsi" w:cs="Cambria"/>
          <w:sz w:val="20"/>
          <w:szCs w:val="20"/>
          <w:u w:color="000000"/>
          <w:lang w:val="es-CO" w:eastAsia="es-ES"/>
        </w:rPr>
        <w:t xml:space="preserve">1. </w:t>
      </w:r>
      <w:r w:rsidRPr="007D745F">
        <w:rPr>
          <w:rFonts w:asciiTheme="majorHAnsi" w:eastAsia="MS Mincho" w:hAnsiTheme="majorHAnsi"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7D745F" w:rsidRDefault="00D37A1B" w:rsidP="006A2CCB">
      <w:pPr>
        <w:tabs>
          <w:tab w:val="left" w:pos="1440"/>
        </w:tabs>
        <w:ind w:firstLine="709"/>
        <w:jc w:val="both"/>
        <w:rPr>
          <w:rFonts w:asciiTheme="majorHAnsi" w:eastAsia="MS Mincho" w:hAnsiTheme="majorHAnsi" w:cs="Cambria"/>
          <w:sz w:val="20"/>
          <w:szCs w:val="20"/>
          <w:u w:color="000000"/>
          <w:lang w:val="es-CO" w:eastAsia="es-ES"/>
        </w:rPr>
      </w:pPr>
    </w:p>
    <w:p w14:paraId="408388A7" w14:textId="77777777" w:rsidR="00D37A1B" w:rsidRPr="007D745F" w:rsidRDefault="00DA0340" w:rsidP="006A2CCB">
      <w:pPr>
        <w:tabs>
          <w:tab w:val="left" w:pos="1440"/>
        </w:tabs>
        <w:ind w:firstLine="709"/>
        <w:jc w:val="both"/>
        <w:rPr>
          <w:rFonts w:asciiTheme="majorHAnsi" w:eastAsia="MS Mincho" w:hAnsiTheme="majorHAnsi" w:cs="Cambria"/>
          <w:sz w:val="20"/>
          <w:szCs w:val="20"/>
          <w:u w:color="000000"/>
          <w:lang w:val="es-CO" w:eastAsia="es-ES"/>
        </w:rPr>
      </w:pPr>
      <w:r w:rsidRPr="007D745F">
        <w:rPr>
          <w:rFonts w:asciiTheme="majorHAnsi" w:eastAsia="MS Mincho" w:hAnsiTheme="majorHAnsi" w:cs="Cambria"/>
          <w:sz w:val="20"/>
          <w:szCs w:val="20"/>
          <w:u w:color="000000"/>
          <w:lang w:val="es-CO" w:eastAsia="es-ES"/>
        </w:rPr>
        <w:t xml:space="preserve">2. </w:t>
      </w:r>
      <w:r w:rsidR="00D37A1B" w:rsidRPr="007D745F">
        <w:rPr>
          <w:rFonts w:asciiTheme="majorHAnsi" w:eastAsia="MS Mincho" w:hAnsiTheme="majorHAnsi" w:cs="Cambria"/>
          <w:sz w:val="20"/>
          <w:szCs w:val="20"/>
          <w:u w:color="000000"/>
          <w:lang w:val="es-CO" w:eastAsia="es-ES"/>
        </w:rPr>
        <w:tab/>
        <w:t xml:space="preserve">En virtud de las consideraciones y conclusiones expuestas en este informe, </w:t>
      </w:r>
    </w:p>
    <w:p w14:paraId="111E42D1" w14:textId="77777777" w:rsidR="00D37A1B" w:rsidRPr="007D745F" w:rsidRDefault="00D37A1B" w:rsidP="006A2CCB">
      <w:pPr>
        <w:ind w:left="284" w:firstLine="720"/>
        <w:jc w:val="both"/>
        <w:rPr>
          <w:rFonts w:asciiTheme="majorHAnsi" w:eastAsia="MS Mincho" w:hAnsiTheme="majorHAnsi"/>
          <w:sz w:val="20"/>
          <w:szCs w:val="20"/>
          <w:lang w:val="es-CO"/>
        </w:rPr>
      </w:pPr>
    </w:p>
    <w:p w14:paraId="50F5FEBA" w14:textId="77777777" w:rsidR="00D37A1B" w:rsidRPr="007D745F" w:rsidRDefault="00D37A1B" w:rsidP="00635935">
      <w:pPr>
        <w:tabs>
          <w:tab w:val="left" w:pos="1440"/>
        </w:tabs>
        <w:ind w:left="284" w:hanging="194"/>
        <w:jc w:val="center"/>
        <w:rPr>
          <w:rFonts w:asciiTheme="majorHAnsi" w:eastAsia="MS Mincho" w:hAnsiTheme="majorHAnsi"/>
          <w:b/>
          <w:bCs/>
          <w:sz w:val="20"/>
          <w:szCs w:val="20"/>
          <w:lang w:val="es-CO"/>
        </w:rPr>
      </w:pPr>
      <w:r w:rsidRPr="007D745F">
        <w:rPr>
          <w:rFonts w:asciiTheme="majorHAnsi" w:eastAsia="MS Mincho" w:hAnsiTheme="majorHAnsi"/>
          <w:b/>
          <w:bCs/>
          <w:sz w:val="20"/>
          <w:szCs w:val="20"/>
          <w:lang w:val="es-CO"/>
        </w:rPr>
        <w:t>LA COMISIÓN INTERAMERICANA DE DERECHOS HUMANOS</w:t>
      </w:r>
    </w:p>
    <w:p w14:paraId="083A0542" w14:textId="77777777" w:rsidR="00D37A1B" w:rsidRPr="007D745F" w:rsidRDefault="00D37A1B" w:rsidP="006A2CCB">
      <w:pPr>
        <w:tabs>
          <w:tab w:val="left" w:pos="1440"/>
        </w:tabs>
        <w:ind w:left="284" w:firstLine="1440"/>
        <w:jc w:val="both"/>
        <w:rPr>
          <w:rFonts w:asciiTheme="majorHAnsi" w:eastAsia="MS Mincho" w:hAnsiTheme="majorHAnsi"/>
          <w:b/>
          <w:bCs/>
          <w:sz w:val="20"/>
          <w:szCs w:val="20"/>
          <w:lang w:val="es-CO"/>
        </w:rPr>
      </w:pPr>
    </w:p>
    <w:p w14:paraId="34E866BB" w14:textId="77777777" w:rsidR="00D37A1B" w:rsidRPr="007D745F" w:rsidRDefault="00D37A1B" w:rsidP="006A2CCB">
      <w:pPr>
        <w:ind w:left="284"/>
        <w:jc w:val="both"/>
        <w:rPr>
          <w:rFonts w:asciiTheme="majorHAnsi" w:eastAsia="MS Mincho" w:hAnsiTheme="majorHAnsi"/>
          <w:sz w:val="20"/>
          <w:szCs w:val="20"/>
          <w:lang w:val="es-CO"/>
        </w:rPr>
      </w:pPr>
      <w:r w:rsidRPr="007D745F">
        <w:rPr>
          <w:rFonts w:asciiTheme="majorHAnsi" w:eastAsia="MS Mincho" w:hAnsiTheme="majorHAnsi"/>
          <w:b/>
          <w:bCs/>
          <w:sz w:val="20"/>
          <w:szCs w:val="20"/>
          <w:lang w:val="es-CO"/>
        </w:rPr>
        <w:t>DECIDE:</w:t>
      </w:r>
    </w:p>
    <w:p w14:paraId="52B9DEC9" w14:textId="77777777" w:rsidR="00D37A1B" w:rsidRPr="007D745F" w:rsidRDefault="00D37A1B" w:rsidP="006A2CCB">
      <w:pPr>
        <w:tabs>
          <w:tab w:val="left" w:pos="1260"/>
        </w:tabs>
        <w:ind w:left="284" w:firstLine="720"/>
        <w:jc w:val="both"/>
        <w:rPr>
          <w:rFonts w:asciiTheme="majorHAnsi" w:eastAsia="MS Mincho" w:hAnsiTheme="majorHAnsi"/>
          <w:sz w:val="20"/>
          <w:szCs w:val="20"/>
          <w:lang w:val="es-CO"/>
        </w:rPr>
      </w:pPr>
    </w:p>
    <w:p w14:paraId="373A0A37" w14:textId="60019D98" w:rsidR="00C42267" w:rsidRPr="007D745F" w:rsidRDefault="00714AAD"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hAnsiTheme="majorHAnsi"/>
          <w:sz w:val="20"/>
          <w:szCs w:val="20"/>
          <w:lang w:val="es-CO"/>
        </w:rPr>
        <w:t xml:space="preserve">Aprobar los términos </w:t>
      </w:r>
      <w:r w:rsidR="00C42267" w:rsidRPr="007D745F">
        <w:rPr>
          <w:rFonts w:asciiTheme="majorHAnsi" w:hAnsiTheme="majorHAnsi"/>
          <w:sz w:val="20"/>
          <w:szCs w:val="20"/>
          <w:lang w:val="es-CO"/>
        </w:rPr>
        <w:t>del</w:t>
      </w:r>
      <w:r w:rsidR="00D37A1B" w:rsidRPr="007D745F">
        <w:rPr>
          <w:rFonts w:asciiTheme="majorHAnsi" w:eastAsia="MS Mincho" w:hAnsiTheme="majorHAnsi"/>
          <w:sz w:val="20"/>
          <w:szCs w:val="20"/>
          <w:lang w:val="es-CO"/>
        </w:rPr>
        <w:t xml:space="preserve"> acuerdo </w:t>
      </w:r>
      <w:r w:rsidRPr="007D745F">
        <w:rPr>
          <w:rFonts w:asciiTheme="majorHAnsi" w:eastAsia="MS Mincho" w:hAnsiTheme="majorHAnsi"/>
          <w:sz w:val="20"/>
          <w:szCs w:val="20"/>
          <w:lang w:val="es-CO"/>
        </w:rPr>
        <w:t xml:space="preserve">de solución amistosa </w:t>
      </w:r>
      <w:r w:rsidR="00D37A1B" w:rsidRPr="007D745F">
        <w:rPr>
          <w:rFonts w:asciiTheme="majorHAnsi" w:eastAsia="MS Mincho" w:hAnsiTheme="majorHAnsi"/>
          <w:sz w:val="20"/>
          <w:szCs w:val="20"/>
          <w:lang w:val="es-CO"/>
        </w:rPr>
        <w:t xml:space="preserve">suscrito por las partes el </w:t>
      </w:r>
      <w:r w:rsidR="001C205E" w:rsidRPr="007D745F">
        <w:rPr>
          <w:rFonts w:asciiTheme="majorHAnsi" w:eastAsia="MS Mincho" w:hAnsiTheme="majorHAnsi"/>
          <w:sz w:val="20"/>
          <w:szCs w:val="20"/>
          <w:lang w:val="es-CO"/>
        </w:rPr>
        <w:t>28</w:t>
      </w:r>
      <w:r w:rsidR="00D37A1B" w:rsidRPr="007D745F">
        <w:rPr>
          <w:rFonts w:asciiTheme="majorHAnsi" w:eastAsia="Times New Roman" w:hAnsiTheme="majorHAnsi"/>
          <w:sz w:val="20"/>
          <w:szCs w:val="20"/>
          <w:lang w:val="es-CO"/>
        </w:rPr>
        <w:t xml:space="preserve"> de </w:t>
      </w:r>
      <w:r w:rsidR="001C205E" w:rsidRPr="007D745F">
        <w:rPr>
          <w:rFonts w:asciiTheme="majorHAnsi" w:eastAsia="Times New Roman" w:hAnsiTheme="majorHAnsi"/>
          <w:sz w:val="20"/>
          <w:szCs w:val="20"/>
          <w:lang w:val="es-CO"/>
        </w:rPr>
        <w:t>agosto</w:t>
      </w:r>
      <w:r w:rsidR="00F07CE9" w:rsidRPr="007D745F">
        <w:rPr>
          <w:rFonts w:asciiTheme="majorHAnsi" w:eastAsia="Times New Roman" w:hAnsiTheme="majorHAnsi"/>
          <w:sz w:val="20"/>
          <w:szCs w:val="20"/>
          <w:lang w:val="es-CO"/>
        </w:rPr>
        <w:t xml:space="preserve"> de 20</w:t>
      </w:r>
      <w:r w:rsidR="000353A1" w:rsidRPr="007D745F">
        <w:rPr>
          <w:rFonts w:asciiTheme="majorHAnsi" w:eastAsia="Times New Roman" w:hAnsiTheme="majorHAnsi"/>
          <w:sz w:val="20"/>
          <w:szCs w:val="20"/>
          <w:lang w:val="es-CO"/>
        </w:rPr>
        <w:t>2</w:t>
      </w:r>
      <w:r w:rsidR="00BA583D" w:rsidRPr="007D745F">
        <w:rPr>
          <w:rFonts w:asciiTheme="majorHAnsi" w:eastAsia="Times New Roman" w:hAnsiTheme="majorHAnsi"/>
          <w:sz w:val="20"/>
          <w:szCs w:val="20"/>
          <w:lang w:val="es-CO"/>
        </w:rPr>
        <w:t>0</w:t>
      </w:r>
      <w:r w:rsidR="00F07CE9" w:rsidRPr="007D745F">
        <w:rPr>
          <w:rFonts w:asciiTheme="majorHAnsi" w:eastAsia="Times New Roman" w:hAnsiTheme="majorHAnsi"/>
          <w:sz w:val="20"/>
          <w:szCs w:val="20"/>
          <w:lang w:val="es-CO"/>
        </w:rPr>
        <w:t>.</w:t>
      </w:r>
      <w:r w:rsidR="00D37A1B" w:rsidRPr="007D745F">
        <w:rPr>
          <w:rFonts w:asciiTheme="majorHAnsi" w:eastAsia="Times New Roman" w:hAnsiTheme="majorHAnsi"/>
          <w:sz w:val="20"/>
          <w:szCs w:val="20"/>
          <w:lang w:val="es-CO"/>
        </w:rPr>
        <w:t xml:space="preserve"> </w:t>
      </w:r>
    </w:p>
    <w:p w14:paraId="16FF75A4" w14:textId="77777777" w:rsidR="00EE2D45" w:rsidRPr="007D745F" w:rsidRDefault="00EE2D45"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Theme="majorHAnsi" w:eastAsia="MS Mincho" w:hAnsiTheme="majorHAnsi"/>
          <w:sz w:val="20"/>
          <w:szCs w:val="20"/>
          <w:lang w:val="es-CO"/>
        </w:rPr>
      </w:pPr>
    </w:p>
    <w:p w14:paraId="6E79BE43" w14:textId="74710F71" w:rsidR="00A9298B" w:rsidRPr="007D745F" w:rsidRDefault="00A9298B" w:rsidP="006A2CC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color w:val="auto"/>
          <w:sz w:val="20"/>
          <w:szCs w:val="20"/>
          <w:lang w:val="es-ES"/>
        </w:rPr>
      </w:pPr>
      <w:r w:rsidRPr="007D745F">
        <w:rPr>
          <w:rFonts w:asciiTheme="majorHAnsi" w:eastAsia="MS Mincho" w:hAnsiTheme="majorHAnsi"/>
          <w:color w:val="auto"/>
          <w:sz w:val="20"/>
          <w:szCs w:val="20"/>
          <w:lang w:val="es-ES"/>
        </w:rPr>
        <w:t xml:space="preserve">Declarar que el Otrosí del ASA de fecha </w:t>
      </w:r>
      <w:r w:rsidR="001C205E" w:rsidRPr="007D745F">
        <w:rPr>
          <w:rFonts w:asciiTheme="majorHAnsi" w:eastAsia="MS Mincho" w:hAnsiTheme="majorHAnsi"/>
          <w:color w:val="auto"/>
          <w:sz w:val="20"/>
          <w:szCs w:val="20"/>
          <w:lang w:val="es-ES"/>
        </w:rPr>
        <w:t>28</w:t>
      </w:r>
      <w:r w:rsidRPr="007D745F">
        <w:rPr>
          <w:rFonts w:asciiTheme="majorHAnsi" w:eastAsia="MS Mincho" w:hAnsiTheme="majorHAnsi"/>
          <w:color w:val="auto"/>
          <w:sz w:val="20"/>
          <w:szCs w:val="20"/>
          <w:lang w:val="es-ES"/>
        </w:rPr>
        <w:t xml:space="preserve"> de ju</w:t>
      </w:r>
      <w:r w:rsidR="001C205E" w:rsidRPr="007D745F">
        <w:rPr>
          <w:rFonts w:asciiTheme="majorHAnsi" w:eastAsia="MS Mincho" w:hAnsiTheme="majorHAnsi"/>
          <w:color w:val="auto"/>
          <w:sz w:val="20"/>
          <w:szCs w:val="20"/>
          <w:lang w:val="es-ES"/>
        </w:rPr>
        <w:t>lio</w:t>
      </w:r>
      <w:r w:rsidRPr="007D745F">
        <w:rPr>
          <w:rFonts w:asciiTheme="majorHAnsi" w:eastAsia="MS Mincho" w:hAnsiTheme="majorHAnsi"/>
          <w:color w:val="auto"/>
          <w:sz w:val="20"/>
          <w:szCs w:val="20"/>
          <w:lang w:val="es-ES"/>
        </w:rPr>
        <w:t xml:space="preserve"> de 2022, hace parte integral del acuerdo de solución amistosa. </w:t>
      </w:r>
    </w:p>
    <w:p w14:paraId="4F84FE69" w14:textId="77777777" w:rsidR="00A9298B" w:rsidRPr="007D745F" w:rsidRDefault="00A9298B" w:rsidP="006A2CCB">
      <w:pPr>
        <w:pStyle w:val="ListParagraph"/>
        <w:rPr>
          <w:rFonts w:asciiTheme="majorHAnsi" w:hAnsiTheme="majorHAnsi"/>
          <w:color w:val="auto"/>
          <w:sz w:val="20"/>
          <w:szCs w:val="20"/>
          <w:lang w:val="es-AR"/>
        </w:rPr>
      </w:pPr>
    </w:p>
    <w:p w14:paraId="66224D94" w14:textId="749FC505" w:rsidR="001D0A8A" w:rsidRPr="007D745F" w:rsidRDefault="001D0A8A"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hAnsiTheme="majorHAnsi"/>
          <w:sz w:val="20"/>
          <w:szCs w:val="20"/>
          <w:lang w:val="es-AR"/>
        </w:rPr>
        <w:t xml:space="preserve">Declarar el cumplimiento total del literal </w:t>
      </w:r>
      <w:r w:rsidRPr="007D745F">
        <w:rPr>
          <w:rFonts w:asciiTheme="majorHAnsi" w:hAnsiTheme="majorHAnsi"/>
          <w:i/>
          <w:iCs/>
          <w:sz w:val="20"/>
          <w:szCs w:val="20"/>
          <w:lang w:val="es-AR"/>
        </w:rPr>
        <w:t>(i) (acto de reconocimiento de responsabilidad)</w:t>
      </w:r>
      <w:r w:rsidRPr="007D745F">
        <w:rPr>
          <w:rFonts w:asciiTheme="majorHAnsi" w:hAnsiTheme="majorHAnsi"/>
          <w:sz w:val="20"/>
          <w:szCs w:val="20"/>
          <w:lang w:val="es-AR"/>
        </w:rPr>
        <w:t xml:space="preserve"> </w:t>
      </w:r>
      <w:r w:rsidR="00256073" w:rsidRPr="007D745F">
        <w:rPr>
          <w:rFonts w:asciiTheme="majorHAnsi" w:hAnsiTheme="majorHAnsi"/>
          <w:sz w:val="20"/>
          <w:szCs w:val="20"/>
          <w:lang w:val="es-AR"/>
        </w:rPr>
        <w:t xml:space="preserve">y </w:t>
      </w:r>
      <w:r w:rsidR="00256073" w:rsidRPr="007D745F">
        <w:rPr>
          <w:rFonts w:asciiTheme="majorHAnsi" w:hAnsiTheme="majorHAnsi"/>
          <w:i/>
          <w:iCs/>
          <w:sz w:val="20"/>
          <w:szCs w:val="20"/>
          <w:lang w:val="es-AR"/>
        </w:rPr>
        <w:t>(i</w:t>
      </w:r>
      <w:r w:rsidR="00920A6A" w:rsidRPr="007D745F">
        <w:rPr>
          <w:rFonts w:asciiTheme="majorHAnsi" w:hAnsiTheme="majorHAnsi"/>
          <w:i/>
          <w:iCs/>
          <w:sz w:val="20"/>
          <w:szCs w:val="20"/>
          <w:lang w:val="es-AR"/>
        </w:rPr>
        <w:t>v</w:t>
      </w:r>
      <w:r w:rsidR="00256073" w:rsidRPr="007D745F">
        <w:rPr>
          <w:rFonts w:asciiTheme="majorHAnsi" w:hAnsiTheme="majorHAnsi"/>
          <w:i/>
          <w:iCs/>
          <w:sz w:val="20"/>
          <w:szCs w:val="20"/>
          <w:lang w:val="es-AR"/>
        </w:rPr>
        <w:t xml:space="preserve">) (taller en derechos humanos) </w:t>
      </w:r>
      <w:r w:rsidRPr="007D745F">
        <w:rPr>
          <w:rFonts w:asciiTheme="majorHAnsi" w:hAnsiTheme="majorHAnsi"/>
          <w:sz w:val="20"/>
          <w:szCs w:val="20"/>
          <w:lang w:val="es-AR"/>
        </w:rPr>
        <w:t xml:space="preserve">de la cláusula quinta </w:t>
      </w:r>
      <w:r w:rsidR="00256073" w:rsidRPr="007D745F">
        <w:rPr>
          <w:rFonts w:asciiTheme="majorHAnsi" w:hAnsiTheme="majorHAnsi"/>
          <w:sz w:val="20"/>
          <w:szCs w:val="20"/>
          <w:lang w:val="es-AR"/>
        </w:rPr>
        <w:t xml:space="preserve">y </w:t>
      </w:r>
      <w:r w:rsidR="00B343D4" w:rsidRPr="007D745F">
        <w:rPr>
          <w:rFonts w:asciiTheme="majorHAnsi" w:hAnsiTheme="majorHAnsi"/>
          <w:sz w:val="20"/>
          <w:szCs w:val="20"/>
          <w:lang w:val="es-AR"/>
        </w:rPr>
        <w:t>d</w:t>
      </w:r>
      <w:r w:rsidR="00256073" w:rsidRPr="007D745F">
        <w:rPr>
          <w:rFonts w:asciiTheme="majorHAnsi" w:hAnsiTheme="majorHAnsi"/>
          <w:sz w:val="20"/>
          <w:szCs w:val="20"/>
          <w:lang w:val="es-AR"/>
        </w:rPr>
        <w:t xml:space="preserve">el </w:t>
      </w:r>
      <w:r w:rsidR="00E533E6" w:rsidRPr="007D745F">
        <w:rPr>
          <w:rFonts w:asciiTheme="majorHAnsi" w:hAnsiTheme="majorHAnsi"/>
          <w:sz w:val="20"/>
          <w:szCs w:val="20"/>
          <w:lang w:val="es-AR"/>
        </w:rPr>
        <w:t>numeral</w:t>
      </w:r>
      <w:r w:rsidR="00256073" w:rsidRPr="007D745F">
        <w:rPr>
          <w:rFonts w:asciiTheme="majorHAnsi" w:hAnsiTheme="majorHAnsi"/>
          <w:sz w:val="20"/>
          <w:szCs w:val="20"/>
          <w:lang w:val="es-AR"/>
        </w:rPr>
        <w:t xml:space="preserve"> </w:t>
      </w:r>
      <w:r w:rsidR="00256073" w:rsidRPr="007D745F">
        <w:rPr>
          <w:rFonts w:asciiTheme="majorHAnsi" w:eastAsia="MS Mincho" w:hAnsiTheme="majorHAnsi"/>
          <w:sz w:val="20"/>
          <w:szCs w:val="20"/>
          <w:lang w:val="es-CO"/>
        </w:rPr>
        <w:t>2</w:t>
      </w:r>
      <w:r w:rsidR="00B343D4" w:rsidRPr="007D745F">
        <w:rPr>
          <w:rFonts w:asciiTheme="majorHAnsi" w:eastAsia="MS Mincho" w:hAnsiTheme="majorHAnsi"/>
          <w:sz w:val="20"/>
          <w:szCs w:val="20"/>
          <w:lang w:val="es-CO"/>
        </w:rPr>
        <w:t xml:space="preserve"> de la cláusula décima</w:t>
      </w:r>
      <w:r w:rsidR="00256073" w:rsidRPr="007D745F">
        <w:rPr>
          <w:rFonts w:asciiTheme="majorHAnsi" w:eastAsia="MS Mincho" w:hAnsiTheme="majorHAnsi"/>
          <w:sz w:val="20"/>
          <w:szCs w:val="20"/>
          <w:lang w:val="es-CO"/>
        </w:rPr>
        <w:t xml:space="preserve"> (</w:t>
      </w:r>
      <w:r w:rsidR="00256073" w:rsidRPr="007D745F">
        <w:rPr>
          <w:rFonts w:asciiTheme="majorHAnsi" w:hAnsiTheme="majorHAnsi"/>
          <w:bCs/>
          <w:sz w:val="20"/>
          <w:szCs w:val="20"/>
          <w:lang w:val="es-AR"/>
        </w:rPr>
        <w:t>instalación de monumento</w:t>
      </w:r>
      <w:r w:rsidR="00B343D4" w:rsidRPr="007D745F">
        <w:rPr>
          <w:rFonts w:asciiTheme="majorHAnsi" w:hAnsiTheme="majorHAnsi"/>
          <w:bCs/>
          <w:sz w:val="20"/>
          <w:szCs w:val="20"/>
          <w:lang w:val="es-AR"/>
        </w:rPr>
        <w:t>)</w:t>
      </w:r>
      <w:r w:rsidR="00256073" w:rsidRPr="007D745F">
        <w:rPr>
          <w:rFonts w:asciiTheme="majorHAnsi" w:hAnsiTheme="majorHAnsi"/>
          <w:bCs/>
          <w:i/>
          <w:iCs/>
          <w:sz w:val="20"/>
          <w:szCs w:val="20"/>
          <w:lang w:val="es-AR"/>
        </w:rPr>
        <w:t xml:space="preserve"> </w:t>
      </w:r>
      <w:r w:rsidRPr="007D745F">
        <w:rPr>
          <w:rFonts w:asciiTheme="majorHAnsi" w:hAnsiTheme="majorHAnsi"/>
          <w:sz w:val="20"/>
          <w:szCs w:val="20"/>
          <w:lang w:val="es-AR"/>
        </w:rPr>
        <w:t>del acuerdo de solución amistosa</w:t>
      </w:r>
      <w:r w:rsidR="00B343D4" w:rsidRPr="007D745F">
        <w:rPr>
          <w:rFonts w:asciiTheme="majorHAnsi" w:hAnsiTheme="majorHAnsi"/>
          <w:sz w:val="20"/>
          <w:szCs w:val="20"/>
          <w:lang w:val="es-AR"/>
        </w:rPr>
        <w:t>,</w:t>
      </w:r>
      <w:r w:rsidRPr="007D745F">
        <w:rPr>
          <w:rFonts w:asciiTheme="majorHAnsi" w:hAnsiTheme="majorHAnsi"/>
          <w:sz w:val="20"/>
          <w:szCs w:val="20"/>
          <w:lang w:val="es-AR"/>
        </w:rPr>
        <w:t xml:space="preserve"> según el análisis contenido en este informe. </w:t>
      </w:r>
    </w:p>
    <w:p w14:paraId="4D0705A0" w14:textId="77777777" w:rsidR="001D0A8A" w:rsidRPr="007D745F" w:rsidRDefault="001D0A8A" w:rsidP="006A2CCB">
      <w:pPr>
        <w:pStyle w:val="ListParagraph"/>
        <w:rPr>
          <w:rFonts w:asciiTheme="majorHAnsi" w:hAnsiTheme="majorHAnsi"/>
          <w:color w:val="auto"/>
          <w:sz w:val="20"/>
          <w:szCs w:val="20"/>
          <w:lang w:val="es-AR"/>
        </w:rPr>
      </w:pPr>
    </w:p>
    <w:p w14:paraId="6BFB0875" w14:textId="4A37CF8C" w:rsidR="00B612A1" w:rsidRPr="007D745F" w:rsidRDefault="00C42267"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hAnsiTheme="majorHAnsi"/>
          <w:sz w:val="20"/>
          <w:szCs w:val="20"/>
          <w:lang w:val="es-AR"/>
        </w:rPr>
        <w:t xml:space="preserve">Declarar </w:t>
      </w:r>
      <w:r w:rsidR="00B612A1" w:rsidRPr="007D745F">
        <w:rPr>
          <w:rFonts w:asciiTheme="majorHAnsi" w:hAnsiTheme="majorHAnsi"/>
          <w:sz w:val="20"/>
          <w:szCs w:val="20"/>
          <w:lang w:val="es-AR"/>
        </w:rPr>
        <w:t>el cumplimiento parcial sustancial de la cláusula sexta</w:t>
      </w:r>
      <w:r w:rsidR="00793870" w:rsidRPr="007D745F">
        <w:rPr>
          <w:rFonts w:asciiTheme="majorHAnsi" w:hAnsiTheme="majorHAnsi"/>
          <w:sz w:val="20"/>
          <w:szCs w:val="20"/>
          <w:lang w:val="es-AR"/>
        </w:rPr>
        <w:t xml:space="preserve"> (medidas en salud y rehabilitación)</w:t>
      </w:r>
      <w:r w:rsidR="00B612A1" w:rsidRPr="007D745F">
        <w:rPr>
          <w:rFonts w:asciiTheme="majorHAnsi" w:hAnsiTheme="majorHAnsi"/>
          <w:sz w:val="20"/>
          <w:szCs w:val="20"/>
          <w:lang w:val="es-AR"/>
        </w:rPr>
        <w:t>, según el análisis contenido en este informe.</w:t>
      </w:r>
    </w:p>
    <w:p w14:paraId="18805F53" w14:textId="77777777" w:rsidR="00B612A1" w:rsidRPr="007D745F" w:rsidRDefault="00B612A1" w:rsidP="006A2CCB">
      <w:pPr>
        <w:pStyle w:val="ListParagraph"/>
        <w:rPr>
          <w:rFonts w:asciiTheme="majorHAnsi" w:hAnsiTheme="majorHAnsi"/>
          <w:color w:val="auto"/>
          <w:sz w:val="20"/>
          <w:szCs w:val="20"/>
          <w:lang w:val="es-AR"/>
        </w:rPr>
      </w:pPr>
    </w:p>
    <w:p w14:paraId="3706BF88" w14:textId="0E0AFCBA" w:rsidR="00B612A1" w:rsidRPr="007D745F" w:rsidRDefault="00B612A1"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eastAsia="MS Mincho" w:hAnsiTheme="majorHAnsi"/>
          <w:sz w:val="20"/>
          <w:szCs w:val="20"/>
          <w:lang w:val="es-CO"/>
        </w:rPr>
        <w:t>Declarar el cumplimiento parcial d</w:t>
      </w:r>
      <w:r w:rsidRPr="007D745F">
        <w:rPr>
          <w:rFonts w:asciiTheme="majorHAnsi" w:eastAsia="MS Mincho" w:hAnsiTheme="majorHAnsi"/>
          <w:sz w:val="20"/>
          <w:szCs w:val="20"/>
          <w:lang w:val="es-ES_tradnl"/>
        </w:rPr>
        <w:t xml:space="preserve">el literal </w:t>
      </w:r>
      <w:r w:rsidRPr="007D745F">
        <w:rPr>
          <w:rFonts w:asciiTheme="majorHAnsi" w:eastAsia="MS Mincho" w:hAnsiTheme="majorHAnsi"/>
          <w:i/>
          <w:iCs/>
          <w:sz w:val="20"/>
          <w:szCs w:val="20"/>
          <w:lang w:val="es-ES_tradnl"/>
        </w:rPr>
        <w:t>(ii) otorgamiento de becas educativas</w:t>
      </w:r>
      <w:r w:rsidRPr="007D745F">
        <w:rPr>
          <w:rFonts w:asciiTheme="majorHAnsi" w:eastAsia="MS Mincho" w:hAnsiTheme="majorHAnsi"/>
          <w:sz w:val="20"/>
          <w:szCs w:val="20"/>
          <w:lang w:val="es-ES_tradnl"/>
        </w:rPr>
        <w:t xml:space="preserve"> de la cláusula quinta y de la cláusula séptima</w:t>
      </w:r>
      <w:r w:rsidR="00793870" w:rsidRPr="007D745F">
        <w:rPr>
          <w:rFonts w:asciiTheme="majorHAnsi" w:eastAsia="MS Mincho" w:hAnsiTheme="majorHAnsi"/>
          <w:sz w:val="20"/>
          <w:szCs w:val="20"/>
          <w:lang w:val="es-ES_tradnl"/>
        </w:rPr>
        <w:t xml:space="preserve"> (medidas de justicia)</w:t>
      </w:r>
      <w:r w:rsidR="00920A6A" w:rsidRPr="007D745F">
        <w:rPr>
          <w:rFonts w:asciiTheme="majorHAnsi" w:eastAsia="MS Mincho" w:hAnsiTheme="majorHAnsi"/>
          <w:sz w:val="20"/>
          <w:szCs w:val="20"/>
          <w:lang w:val="es-ES_tradnl"/>
        </w:rPr>
        <w:t xml:space="preserve">, </w:t>
      </w:r>
      <w:r w:rsidRPr="007D745F">
        <w:rPr>
          <w:rFonts w:asciiTheme="majorHAnsi" w:eastAsia="MS Mincho" w:hAnsiTheme="majorHAnsi"/>
          <w:sz w:val="20"/>
          <w:szCs w:val="20"/>
          <w:lang w:val="es-ES_tradnl"/>
        </w:rPr>
        <w:t>según el análisis contenido en este informe.</w:t>
      </w:r>
    </w:p>
    <w:p w14:paraId="18EEA166" w14:textId="77777777" w:rsidR="00B612A1" w:rsidRPr="007D745F" w:rsidRDefault="00B612A1" w:rsidP="006A2CCB">
      <w:pPr>
        <w:pStyle w:val="ListParagraph"/>
        <w:rPr>
          <w:rFonts w:asciiTheme="majorHAnsi" w:hAnsiTheme="majorHAnsi"/>
          <w:color w:val="auto"/>
          <w:sz w:val="20"/>
          <w:szCs w:val="20"/>
          <w:lang w:val="es-AR"/>
        </w:rPr>
      </w:pPr>
    </w:p>
    <w:p w14:paraId="597F2E42" w14:textId="5D9F3A2D" w:rsidR="00C42267" w:rsidRPr="007D745F" w:rsidRDefault="00B612A1"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hAnsiTheme="majorHAnsi"/>
          <w:sz w:val="20"/>
          <w:szCs w:val="20"/>
          <w:lang w:val="es-AR"/>
        </w:rPr>
        <w:t xml:space="preserve">Declarar </w:t>
      </w:r>
      <w:r w:rsidR="00C42267" w:rsidRPr="007D745F">
        <w:rPr>
          <w:rFonts w:asciiTheme="majorHAnsi" w:hAnsiTheme="majorHAnsi"/>
          <w:sz w:val="20"/>
          <w:szCs w:val="20"/>
          <w:lang w:val="es-AR"/>
        </w:rPr>
        <w:t xml:space="preserve">pendientes de cumplimiento </w:t>
      </w:r>
      <w:r w:rsidR="00C93970" w:rsidRPr="007D745F">
        <w:rPr>
          <w:rFonts w:asciiTheme="majorHAnsi" w:hAnsiTheme="majorHAnsi"/>
          <w:sz w:val="20"/>
          <w:szCs w:val="20"/>
          <w:lang w:val="es-AR"/>
        </w:rPr>
        <w:t>el literal</w:t>
      </w:r>
      <w:r w:rsidR="00C93970" w:rsidRPr="007D745F">
        <w:rPr>
          <w:rFonts w:asciiTheme="majorHAnsi" w:eastAsia="MS Mincho" w:hAnsiTheme="majorHAnsi"/>
          <w:sz w:val="20"/>
          <w:szCs w:val="20"/>
          <w:lang w:val="es-ES_tradnl"/>
        </w:rPr>
        <w:t xml:space="preserve"> </w:t>
      </w:r>
      <w:r w:rsidR="00C93970" w:rsidRPr="007D745F">
        <w:rPr>
          <w:rFonts w:asciiTheme="majorHAnsi" w:eastAsia="MS Mincho" w:hAnsiTheme="majorHAnsi"/>
          <w:i/>
          <w:iCs/>
          <w:sz w:val="20"/>
          <w:szCs w:val="20"/>
          <w:lang w:val="es-ES_tradnl"/>
        </w:rPr>
        <w:t>(iii) becas conmemorativas</w:t>
      </w:r>
      <w:r w:rsidR="00C93970" w:rsidRPr="007D745F">
        <w:rPr>
          <w:rFonts w:asciiTheme="majorHAnsi" w:eastAsia="MS Mincho" w:hAnsiTheme="majorHAnsi"/>
          <w:sz w:val="20"/>
          <w:szCs w:val="20"/>
          <w:lang w:val="es-ES_tradnl"/>
        </w:rPr>
        <w:t xml:space="preserve"> de la cláusula quinta, la cláusula octava</w:t>
      </w:r>
      <w:r w:rsidR="00415F0C" w:rsidRPr="007D745F">
        <w:rPr>
          <w:rFonts w:asciiTheme="majorHAnsi" w:eastAsia="MS Mincho" w:hAnsiTheme="majorHAnsi"/>
          <w:sz w:val="20"/>
          <w:szCs w:val="20"/>
          <w:lang w:val="es-ES_tradnl"/>
        </w:rPr>
        <w:t xml:space="preserve"> (publicación)</w:t>
      </w:r>
      <w:r w:rsidR="00920A6A" w:rsidRPr="007D745F">
        <w:rPr>
          <w:rFonts w:asciiTheme="majorHAnsi" w:eastAsia="MS Mincho" w:hAnsiTheme="majorHAnsi"/>
          <w:sz w:val="20"/>
          <w:szCs w:val="20"/>
          <w:lang w:val="es-ES_tradnl"/>
        </w:rPr>
        <w:t xml:space="preserve">, </w:t>
      </w:r>
      <w:r w:rsidR="00C93970" w:rsidRPr="007D745F">
        <w:rPr>
          <w:rFonts w:asciiTheme="majorHAnsi" w:eastAsia="MS Mincho" w:hAnsiTheme="majorHAnsi"/>
          <w:sz w:val="20"/>
          <w:szCs w:val="20"/>
          <w:lang w:val="es-ES_tradnl"/>
        </w:rPr>
        <w:t>la cláusula novena</w:t>
      </w:r>
      <w:r w:rsidR="00415F0C" w:rsidRPr="007D745F">
        <w:rPr>
          <w:rFonts w:asciiTheme="majorHAnsi" w:eastAsia="MS Mincho" w:hAnsiTheme="majorHAnsi"/>
          <w:sz w:val="20"/>
          <w:szCs w:val="20"/>
          <w:lang w:val="es-ES_tradnl"/>
        </w:rPr>
        <w:t xml:space="preserve"> (reparación pecuniaria)</w:t>
      </w:r>
      <w:r w:rsidR="00C93970" w:rsidRPr="007D745F">
        <w:rPr>
          <w:rFonts w:asciiTheme="majorHAnsi" w:eastAsia="MS Mincho" w:hAnsiTheme="majorHAnsi"/>
          <w:sz w:val="20"/>
          <w:szCs w:val="20"/>
          <w:lang w:val="es-ES_tradnl"/>
        </w:rPr>
        <w:t xml:space="preserve"> y </w:t>
      </w:r>
      <w:r w:rsidR="00C93970" w:rsidRPr="007D745F">
        <w:rPr>
          <w:rFonts w:asciiTheme="majorHAnsi" w:eastAsia="MS Mincho" w:hAnsiTheme="majorHAnsi"/>
          <w:sz w:val="20"/>
          <w:szCs w:val="20"/>
          <w:lang w:val="es-CO"/>
        </w:rPr>
        <w:t xml:space="preserve">el </w:t>
      </w:r>
      <w:r w:rsidR="00B343D4" w:rsidRPr="007D745F">
        <w:rPr>
          <w:rFonts w:asciiTheme="majorHAnsi" w:eastAsia="MS Mincho" w:hAnsiTheme="majorHAnsi"/>
          <w:sz w:val="20"/>
          <w:szCs w:val="20"/>
          <w:lang w:val="es-CO"/>
        </w:rPr>
        <w:t>numeral</w:t>
      </w:r>
      <w:r w:rsidR="00C93970" w:rsidRPr="007D745F">
        <w:rPr>
          <w:rFonts w:asciiTheme="majorHAnsi" w:eastAsia="MS Mincho" w:hAnsiTheme="majorHAnsi"/>
          <w:sz w:val="20"/>
          <w:szCs w:val="20"/>
          <w:lang w:val="es-CO"/>
        </w:rPr>
        <w:t xml:space="preserve"> 1</w:t>
      </w:r>
      <w:r w:rsidR="00B343D4" w:rsidRPr="007D745F">
        <w:rPr>
          <w:rFonts w:asciiTheme="majorHAnsi" w:eastAsia="MS Mincho" w:hAnsiTheme="majorHAnsi"/>
          <w:sz w:val="20"/>
          <w:szCs w:val="20"/>
          <w:lang w:val="es-CO"/>
        </w:rPr>
        <w:t xml:space="preserve"> de la cláusula décima </w:t>
      </w:r>
      <w:r w:rsidR="00B343D4" w:rsidRPr="007D745F">
        <w:rPr>
          <w:rFonts w:asciiTheme="majorHAnsi" w:hAnsiTheme="majorHAnsi"/>
          <w:sz w:val="20"/>
          <w:szCs w:val="20"/>
          <w:lang w:val="es-AR"/>
        </w:rPr>
        <w:t>(</w:t>
      </w:r>
      <w:r w:rsidR="00C93970" w:rsidRPr="007D745F">
        <w:rPr>
          <w:rFonts w:asciiTheme="majorHAnsi" w:hAnsiTheme="majorHAnsi"/>
          <w:sz w:val="20"/>
          <w:szCs w:val="20"/>
          <w:lang w:val="es-AR"/>
        </w:rPr>
        <w:t>Concurso Jorge Freytter</w:t>
      </w:r>
      <w:r w:rsidR="00B343D4" w:rsidRPr="007D745F">
        <w:rPr>
          <w:rFonts w:asciiTheme="majorHAnsi" w:hAnsiTheme="majorHAnsi"/>
          <w:sz w:val="20"/>
          <w:szCs w:val="20"/>
          <w:lang w:val="es-AR"/>
        </w:rPr>
        <w:t>)</w:t>
      </w:r>
      <w:r w:rsidR="00C93970" w:rsidRPr="007D745F">
        <w:rPr>
          <w:rFonts w:asciiTheme="majorHAnsi" w:hAnsiTheme="majorHAnsi"/>
          <w:sz w:val="20"/>
          <w:szCs w:val="20"/>
          <w:lang w:val="es-AR"/>
        </w:rPr>
        <w:t xml:space="preserve">, </w:t>
      </w:r>
      <w:r w:rsidR="00C42267" w:rsidRPr="007D745F">
        <w:rPr>
          <w:rFonts w:asciiTheme="majorHAnsi" w:hAnsiTheme="majorHAnsi"/>
          <w:sz w:val="20"/>
          <w:szCs w:val="20"/>
          <w:lang w:val="es-AR"/>
        </w:rPr>
        <w:t xml:space="preserve">según el análisis contenido en este informe. </w:t>
      </w:r>
    </w:p>
    <w:p w14:paraId="2160DB13" w14:textId="77777777" w:rsidR="00C93970" w:rsidRPr="007D745F" w:rsidRDefault="00C93970" w:rsidP="006A2C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p>
    <w:p w14:paraId="720766AB" w14:textId="494086A8" w:rsidR="00C42267" w:rsidRPr="007D745F" w:rsidRDefault="00650357" w:rsidP="006A2CC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7D745F">
        <w:rPr>
          <w:rFonts w:asciiTheme="majorHAnsi" w:hAnsiTheme="majorHAnsi"/>
          <w:sz w:val="20"/>
          <w:szCs w:val="20"/>
          <w:lang w:val="es-AR"/>
        </w:rPr>
        <w:t>Continuar con la supervisión de los compromisos asumidos en</w:t>
      </w:r>
      <w:r w:rsidR="00FD2A7A" w:rsidRPr="007D745F">
        <w:rPr>
          <w:rFonts w:asciiTheme="majorHAnsi" w:hAnsiTheme="majorHAnsi"/>
          <w:sz w:val="20"/>
          <w:szCs w:val="20"/>
          <w:lang w:val="es-AR"/>
        </w:rPr>
        <w:t xml:space="preserve"> el</w:t>
      </w:r>
      <w:r w:rsidR="00FD2A7A" w:rsidRPr="007D745F">
        <w:rPr>
          <w:rFonts w:asciiTheme="majorHAnsi" w:eastAsia="MS Mincho" w:hAnsiTheme="majorHAnsi"/>
          <w:sz w:val="20"/>
          <w:szCs w:val="20"/>
          <w:lang w:val="es-ES_tradnl"/>
        </w:rPr>
        <w:t xml:space="preserve"> literal </w:t>
      </w:r>
      <w:r w:rsidR="00FD2A7A" w:rsidRPr="007D745F">
        <w:rPr>
          <w:rFonts w:asciiTheme="majorHAnsi" w:eastAsia="MS Mincho" w:hAnsiTheme="majorHAnsi"/>
          <w:i/>
          <w:iCs/>
          <w:sz w:val="20"/>
          <w:szCs w:val="20"/>
          <w:lang w:val="es-ES_tradnl"/>
        </w:rPr>
        <w:t>(ii)</w:t>
      </w:r>
      <w:r w:rsidR="00FD2A7A" w:rsidRPr="007D745F">
        <w:rPr>
          <w:rFonts w:asciiTheme="majorHAnsi" w:eastAsia="MS Mincho" w:hAnsiTheme="majorHAnsi"/>
          <w:sz w:val="20"/>
          <w:szCs w:val="20"/>
          <w:lang w:val="es-ES_tradnl"/>
        </w:rPr>
        <w:t xml:space="preserve"> </w:t>
      </w:r>
      <w:r w:rsidR="00FD2A7A" w:rsidRPr="007D745F">
        <w:rPr>
          <w:rFonts w:asciiTheme="majorHAnsi" w:eastAsia="MS Mincho" w:hAnsiTheme="majorHAnsi"/>
          <w:i/>
          <w:iCs/>
          <w:sz w:val="20"/>
          <w:szCs w:val="20"/>
          <w:lang w:val="es-ES_tradnl"/>
        </w:rPr>
        <w:t>otorgamiento de becas educativas</w:t>
      </w:r>
      <w:r w:rsidR="00FD2A7A" w:rsidRPr="007D745F">
        <w:rPr>
          <w:rFonts w:asciiTheme="majorHAnsi" w:eastAsia="MS Mincho" w:hAnsiTheme="majorHAnsi"/>
          <w:sz w:val="20"/>
          <w:szCs w:val="20"/>
          <w:lang w:val="es-ES_tradnl"/>
        </w:rPr>
        <w:t xml:space="preserve"> y </w:t>
      </w:r>
      <w:r w:rsidR="00FD2A7A" w:rsidRPr="007D745F">
        <w:rPr>
          <w:rFonts w:asciiTheme="majorHAnsi" w:eastAsia="MS Mincho" w:hAnsiTheme="majorHAnsi"/>
          <w:i/>
          <w:iCs/>
          <w:sz w:val="20"/>
          <w:szCs w:val="20"/>
          <w:lang w:val="es-ES_tradnl"/>
        </w:rPr>
        <w:t>(iii)</w:t>
      </w:r>
      <w:r w:rsidR="00FD2A7A" w:rsidRPr="007D745F">
        <w:rPr>
          <w:rFonts w:asciiTheme="majorHAnsi" w:eastAsia="MS Mincho" w:hAnsiTheme="majorHAnsi"/>
          <w:sz w:val="20"/>
          <w:szCs w:val="20"/>
          <w:lang w:val="es-ES_tradnl"/>
        </w:rPr>
        <w:t xml:space="preserve"> </w:t>
      </w:r>
      <w:r w:rsidR="00FD2A7A" w:rsidRPr="007D745F">
        <w:rPr>
          <w:rFonts w:asciiTheme="majorHAnsi" w:eastAsia="MS Mincho" w:hAnsiTheme="majorHAnsi"/>
          <w:i/>
          <w:iCs/>
          <w:sz w:val="20"/>
          <w:szCs w:val="20"/>
          <w:lang w:val="es-ES_tradnl"/>
        </w:rPr>
        <w:t>becas conmemorativas</w:t>
      </w:r>
      <w:r w:rsidR="00FD2A7A" w:rsidRPr="007D745F">
        <w:rPr>
          <w:rFonts w:asciiTheme="majorHAnsi" w:eastAsia="MS Mincho" w:hAnsiTheme="majorHAnsi"/>
          <w:sz w:val="20"/>
          <w:szCs w:val="20"/>
          <w:lang w:val="es-ES_tradnl"/>
        </w:rPr>
        <w:t xml:space="preserve"> de la cláusula quinta</w:t>
      </w:r>
      <w:r w:rsidR="0041400C" w:rsidRPr="007D745F">
        <w:rPr>
          <w:rFonts w:asciiTheme="majorHAnsi" w:eastAsia="MS Mincho" w:hAnsiTheme="majorHAnsi"/>
          <w:sz w:val="20"/>
          <w:szCs w:val="20"/>
          <w:lang w:val="es-ES_tradnl"/>
        </w:rPr>
        <w:t xml:space="preserve">; </w:t>
      </w:r>
      <w:r w:rsidR="007865DD" w:rsidRPr="007D745F">
        <w:rPr>
          <w:rFonts w:asciiTheme="majorHAnsi" w:hAnsiTheme="majorHAnsi"/>
          <w:sz w:val="20"/>
          <w:szCs w:val="20"/>
          <w:lang w:val="es-AR"/>
        </w:rPr>
        <w:t>cláusula sexta (medidas de salud y rehabilitación)</w:t>
      </w:r>
      <w:r w:rsidR="00FD2A7A" w:rsidRPr="007D745F">
        <w:rPr>
          <w:rFonts w:asciiTheme="majorHAnsi" w:hAnsiTheme="majorHAnsi"/>
          <w:sz w:val="20"/>
          <w:szCs w:val="20"/>
          <w:lang w:val="es-AR"/>
        </w:rPr>
        <w:t>;</w:t>
      </w:r>
      <w:r w:rsidR="007865DD" w:rsidRPr="007D745F">
        <w:rPr>
          <w:rFonts w:asciiTheme="majorHAnsi" w:hAnsiTheme="majorHAnsi"/>
          <w:sz w:val="20"/>
          <w:szCs w:val="20"/>
          <w:lang w:val="es-AR"/>
        </w:rPr>
        <w:t xml:space="preserve"> </w:t>
      </w:r>
      <w:r w:rsidR="007865DD" w:rsidRPr="007D745F">
        <w:rPr>
          <w:rFonts w:asciiTheme="majorHAnsi" w:eastAsia="MS Mincho" w:hAnsiTheme="majorHAnsi"/>
          <w:sz w:val="20"/>
          <w:szCs w:val="20"/>
          <w:lang w:val="es-ES_tradnl"/>
        </w:rPr>
        <w:t>cláusula séptima (medidas de justicia)</w:t>
      </w:r>
      <w:r w:rsidR="00FD2A7A" w:rsidRPr="007D745F">
        <w:rPr>
          <w:rFonts w:asciiTheme="majorHAnsi" w:eastAsia="MS Mincho" w:hAnsiTheme="majorHAnsi"/>
          <w:sz w:val="20"/>
          <w:szCs w:val="20"/>
          <w:lang w:val="es-ES_tradnl"/>
        </w:rPr>
        <w:t xml:space="preserve">; </w:t>
      </w:r>
      <w:r w:rsidR="007865DD" w:rsidRPr="007D745F">
        <w:rPr>
          <w:rFonts w:asciiTheme="majorHAnsi" w:eastAsia="MS Mincho" w:hAnsiTheme="majorHAnsi"/>
          <w:sz w:val="20"/>
          <w:szCs w:val="20"/>
          <w:lang w:val="es-ES_tradnl"/>
        </w:rPr>
        <w:t>cláusula octava (publicación)</w:t>
      </w:r>
      <w:r w:rsidR="00FD2A7A" w:rsidRPr="007D745F">
        <w:rPr>
          <w:rFonts w:asciiTheme="majorHAnsi" w:eastAsia="MS Mincho" w:hAnsiTheme="majorHAnsi"/>
          <w:sz w:val="20"/>
          <w:szCs w:val="20"/>
          <w:lang w:val="es-ES_tradnl"/>
        </w:rPr>
        <w:t>;</w:t>
      </w:r>
      <w:r w:rsidR="007865DD" w:rsidRPr="007D745F">
        <w:rPr>
          <w:rFonts w:asciiTheme="majorHAnsi" w:eastAsia="MS Mincho" w:hAnsiTheme="majorHAnsi"/>
          <w:sz w:val="20"/>
          <w:szCs w:val="20"/>
          <w:lang w:val="es-ES_tradnl"/>
        </w:rPr>
        <w:t xml:space="preserve"> cláusula novena (reparación pecuniaria) y </w:t>
      </w:r>
      <w:r w:rsidR="007865DD" w:rsidRPr="007D745F">
        <w:rPr>
          <w:rFonts w:asciiTheme="majorHAnsi" w:eastAsia="MS Mincho" w:hAnsiTheme="majorHAnsi"/>
          <w:sz w:val="20"/>
          <w:szCs w:val="20"/>
          <w:lang w:val="es-CO"/>
        </w:rPr>
        <w:t xml:space="preserve">el </w:t>
      </w:r>
      <w:r w:rsidR="007F5E92" w:rsidRPr="007D745F">
        <w:rPr>
          <w:rFonts w:asciiTheme="majorHAnsi" w:eastAsia="MS Mincho" w:hAnsiTheme="majorHAnsi"/>
          <w:sz w:val="20"/>
          <w:szCs w:val="20"/>
          <w:lang w:val="es-CO"/>
        </w:rPr>
        <w:t>numeral</w:t>
      </w:r>
      <w:r w:rsidR="007865DD" w:rsidRPr="007D745F">
        <w:rPr>
          <w:rFonts w:asciiTheme="majorHAnsi" w:eastAsia="MS Mincho" w:hAnsiTheme="majorHAnsi"/>
          <w:sz w:val="20"/>
          <w:szCs w:val="20"/>
          <w:lang w:val="es-CO"/>
        </w:rPr>
        <w:t xml:space="preserve"> 1</w:t>
      </w:r>
      <w:r w:rsidR="007F5E92" w:rsidRPr="007D745F">
        <w:rPr>
          <w:rFonts w:asciiTheme="majorHAnsi" w:eastAsia="MS Mincho" w:hAnsiTheme="majorHAnsi"/>
          <w:sz w:val="20"/>
          <w:szCs w:val="20"/>
          <w:lang w:val="es-CO"/>
        </w:rPr>
        <w:t xml:space="preserve"> de la cláusula décima</w:t>
      </w:r>
      <w:r w:rsidR="007865DD" w:rsidRPr="007D745F">
        <w:rPr>
          <w:rFonts w:asciiTheme="majorHAnsi" w:eastAsia="MS Mincho" w:hAnsiTheme="majorHAnsi"/>
          <w:sz w:val="20"/>
          <w:szCs w:val="20"/>
          <w:lang w:val="es-CO"/>
        </w:rPr>
        <w:t xml:space="preserve"> </w:t>
      </w:r>
      <w:r w:rsidR="007F5E92" w:rsidRPr="007D745F">
        <w:rPr>
          <w:rFonts w:asciiTheme="majorHAnsi" w:eastAsia="MS Mincho" w:hAnsiTheme="majorHAnsi"/>
          <w:sz w:val="20"/>
          <w:szCs w:val="20"/>
          <w:lang w:val="es-CO"/>
        </w:rPr>
        <w:t>(</w:t>
      </w:r>
      <w:r w:rsidR="007865DD" w:rsidRPr="007D745F">
        <w:rPr>
          <w:rFonts w:asciiTheme="majorHAnsi" w:hAnsiTheme="majorHAnsi"/>
          <w:sz w:val="20"/>
          <w:szCs w:val="20"/>
          <w:lang w:val="es-AR"/>
        </w:rPr>
        <w:t>Concurso Jorge Freytter</w:t>
      </w:r>
      <w:r w:rsidR="007F5E92" w:rsidRPr="007D745F">
        <w:rPr>
          <w:rFonts w:asciiTheme="majorHAnsi" w:hAnsiTheme="majorHAnsi"/>
          <w:sz w:val="20"/>
          <w:szCs w:val="20"/>
          <w:lang w:val="es-AR"/>
        </w:rPr>
        <w:t>),</w:t>
      </w:r>
      <w:r w:rsidR="007865DD" w:rsidRPr="007D745F">
        <w:rPr>
          <w:rFonts w:asciiTheme="majorHAnsi" w:hAnsiTheme="majorHAnsi"/>
          <w:sz w:val="20"/>
          <w:szCs w:val="20"/>
          <w:lang w:val="es-AR"/>
        </w:rPr>
        <w:t xml:space="preserve"> </w:t>
      </w:r>
      <w:r w:rsidRPr="007D745F">
        <w:rPr>
          <w:rFonts w:asciiTheme="majorHAnsi" w:hAnsiTheme="majorHAnsi"/>
          <w:sz w:val="20"/>
          <w:szCs w:val="20"/>
          <w:lang w:val="es-AR"/>
        </w:rPr>
        <w:t xml:space="preserve">según el análisis contenido en este informe. Con tal finalidad, recordar a las partes su compromiso de informar periódicamente a la CIDH sobre su cumplimiento. </w:t>
      </w:r>
      <w:r w:rsidR="00C42267" w:rsidRPr="007D745F">
        <w:rPr>
          <w:rFonts w:asciiTheme="majorHAnsi" w:hAnsiTheme="majorHAnsi"/>
          <w:sz w:val="20"/>
          <w:szCs w:val="20"/>
          <w:lang w:val="es-AR"/>
        </w:rPr>
        <w:t xml:space="preserve"> </w:t>
      </w:r>
    </w:p>
    <w:p w14:paraId="033641F6" w14:textId="10055D99" w:rsidR="00D37A1B" w:rsidRDefault="00D37A1B" w:rsidP="00F5343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283"/>
        <w:jc w:val="both"/>
        <w:rPr>
          <w:rFonts w:asciiTheme="majorHAnsi" w:eastAsia="MS Mincho" w:hAnsiTheme="majorHAnsi"/>
          <w:sz w:val="20"/>
          <w:szCs w:val="20"/>
          <w:lang w:val="es-CO"/>
        </w:rPr>
      </w:pPr>
      <w:r w:rsidRPr="007D745F">
        <w:rPr>
          <w:rFonts w:asciiTheme="majorHAnsi" w:eastAsia="MS Mincho" w:hAnsiTheme="majorHAnsi"/>
          <w:sz w:val="20"/>
          <w:szCs w:val="20"/>
          <w:lang w:val="es-CO"/>
        </w:rPr>
        <w:lastRenderedPageBreak/>
        <w:t>Hacer público el presente informe e incluirlo en su Informe Anual a la Asamblea General de la OEA.</w:t>
      </w:r>
    </w:p>
    <w:p w14:paraId="5695876D" w14:textId="77777777" w:rsidR="00F6053E" w:rsidRDefault="00F6053E" w:rsidP="00F6053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1003"/>
        <w:jc w:val="both"/>
        <w:rPr>
          <w:rFonts w:asciiTheme="majorHAnsi" w:eastAsia="MS Mincho" w:hAnsiTheme="majorHAnsi"/>
          <w:sz w:val="20"/>
          <w:szCs w:val="20"/>
          <w:lang w:val="es-CO"/>
        </w:rPr>
      </w:pPr>
    </w:p>
    <w:p w14:paraId="5D0067FD" w14:textId="055F7BCC" w:rsidR="00F6053E" w:rsidRPr="00407104" w:rsidRDefault="00F6053E" w:rsidP="00F6053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22 días del mes de octubre de 2023.  (Firmado): Margarette May Macaulay, Presidenta; Esmeralda Arosemena de Troitiño, Primera Vicepresidenta; Roberta Clarke, Segunda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3E74D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12A8B6FC" w14:textId="77777777" w:rsidR="00F6053E" w:rsidRPr="007D745F" w:rsidRDefault="00F6053E" w:rsidP="00F6053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1003"/>
        <w:jc w:val="both"/>
        <w:rPr>
          <w:rFonts w:asciiTheme="majorHAnsi" w:eastAsia="MS Mincho" w:hAnsiTheme="majorHAnsi"/>
          <w:sz w:val="20"/>
          <w:szCs w:val="20"/>
          <w:lang w:val="es-CO"/>
        </w:rPr>
      </w:pPr>
    </w:p>
    <w:sectPr w:rsidR="00F6053E" w:rsidRPr="007D745F" w:rsidSect="006A2CCB">
      <w:type w:val="oddPage"/>
      <w:pgSz w:w="12240" w:h="15840"/>
      <w:pgMar w:top="171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0918" w14:textId="77777777" w:rsidR="00F3228F" w:rsidRDefault="00F3228F">
      <w:r>
        <w:separator/>
      </w:r>
    </w:p>
  </w:endnote>
  <w:endnote w:type="continuationSeparator" w:id="0">
    <w:p w14:paraId="0046B997" w14:textId="77777777" w:rsidR="00F3228F" w:rsidRDefault="00F3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0590" w14:textId="77777777" w:rsidR="00F3228F" w:rsidRPr="000F35ED" w:rsidRDefault="00F3228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765C6C" w14:textId="77777777" w:rsidR="00F3228F" w:rsidRPr="000F35ED" w:rsidRDefault="00F3228F" w:rsidP="000F35ED">
      <w:pPr>
        <w:rPr>
          <w:rFonts w:asciiTheme="majorHAnsi" w:hAnsiTheme="majorHAnsi"/>
          <w:sz w:val="16"/>
          <w:szCs w:val="16"/>
        </w:rPr>
      </w:pPr>
      <w:r w:rsidRPr="000F35ED">
        <w:rPr>
          <w:rFonts w:asciiTheme="majorHAnsi" w:hAnsiTheme="majorHAnsi"/>
          <w:sz w:val="16"/>
          <w:szCs w:val="16"/>
        </w:rPr>
        <w:separator/>
      </w:r>
    </w:p>
    <w:p w14:paraId="1AC45F1F" w14:textId="77777777" w:rsidR="00F3228F" w:rsidRPr="000F35ED" w:rsidRDefault="00F3228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6194DD3" w14:textId="77777777" w:rsidR="00F3228F" w:rsidRPr="000F35ED" w:rsidRDefault="00F322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3397F0" w14:textId="381A8D40" w:rsidR="008E7EA2" w:rsidRPr="00246BD6" w:rsidRDefault="008E7EA2" w:rsidP="00246BD6">
      <w:pPr>
        <w:pStyle w:val="FootnoteText"/>
        <w:ind w:firstLine="709"/>
        <w:jc w:val="both"/>
        <w:rPr>
          <w:rFonts w:ascii="Cambria" w:hAnsi="Cambria"/>
          <w:sz w:val="16"/>
          <w:szCs w:val="16"/>
          <w:lang w:val="es-AR"/>
        </w:rPr>
      </w:pPr>
      <w:r w:rsidRPr="00246BD6">
        <w:rPr>
          <w:rStyle w:val="FootnoteReference"/>
          <w:rFonts w:ascii="Cambria" w:hAnsi="Cambria"/>
          <w:color w:val="auto"/>
          <w:sz w:val="16"/>
          <w:szCs w:val="16"/>
        </w:rPr>
        <w:footnoteRef/>
      </w:r>
      <w:r w:rsidRPr="00246BD6">
        <w:rPr>
          <w:rFonts w:ascii="Cambria" w:hAnsi="Cambria"/>
          <w:color w:val="auto"/>
          <w:sz w:val="16"/>
          <w:szCs w:val="16"/>
          <w:lang w:val="es-AR"/>
        </w:rPr>
        <w:t xml:space="preserve"> </w:t>
      </w:r>
      <w:r w:rsidRPr="00246BD6">
        <w:rPr>
          <w:rFonts w:ascii="Cambria" w:hAnsi="Cambria"/>
          <w:color w:val="auto"/>
          <w:sz w:val="16"/>
          <w:szCs w:val="16"/>
          <w:lang w:val="es-ES_tradnl"/>
        </w:rPr>
        <w:t>El Comisionado Carlos Bernal Pulido, de nacionalidad colombiana, no participó de la discusión y decisión del presente caso, conforme al artículo 17.2.a) del Reglamento de la CIDH.</w:t>
      </w:r>
    </w:p>
  </w:footnote>
  <w:footnote w:id="3">
    <w:p w14:paraId="050A2CAB" w14:textId="77777777" w:rsidR="009D2CB3" w:rsidRPr="00246BD6" w:rsidRDefault="009D2CB3" w:rsidP="00246BD6">
      <w:pPr>
        <w:pStyle w:val="FootnoteText"/>
        <w:ind w:firstLine="709"/>
        <w:jc w:val="both"/>
        <w:rPr>
          <w:rFonts w:ascii="Cambria" w:hAnsi="Cambria"/>
          <w:sz w:val="16"/>
          <w:szCs w:val="16"/>
          <w:lang w:val="es-ES_tradnl"/>
        </w:rPr>
      </w:pPr>
      <w:r w:rsidRPr="00246BD6">
        <w:rPr>
          <w:rStyle w:val="FootnoteReference"/>
          <w:rFonts w:ascii="Cambria" w:hAnsi="Cambria"/>
          <w:sz w:val="16"/>
          <w:szCs w:val="16"/>
        </w:rPr>
        <w:footnoteRef/>
      </w:r>
      <w:r w:rsidRPr="00246BD6">
        <w:rPr>
          <w:rFonts w:ascii="Cambria" w:hAnsi="Cambria"/>
          <w:sz w:val="16"/>
          <w:szCs w:val="16"/>
          <w:lang w:val="es-ES_tradnl"/>
        </w:rPr>
        <w:t xml:space="preserve"> Agregan que previo a la ocurrencia de estos hechos, el 26 de julio de 2001, la presunta víctima habría sido “abordada” por funcionarios de la “SIJIN [Seccional de Policía Judicial e Investigación]”, y trasladada a las oficinas de dicho organismo donde habría permanecido retenido por varias horas, sin que existiera una orden judicial, y se le habrían hecho ciertas verificaciones a sus “datos judiciales”.  Sostienen que estos hechos no habrían sido tenidos en cuenta por las autoridades encargadas de la investigación iniciada posteriormente por la muerte del señor Freytter. Aducen que si bien en el trámite del caso ante la CIDH, el Estado ha negado su ocurrencia (ver </w:t>
      </w:r>
      <w:r w:rsidRPr="00246BD6">
        <w:rPr>
          <w:rFonts w:ascii="Cambria" w:hAnsi="Cambria"/>
          <w:i/>
          <w:sz w:val="16"/>
          <w:szCs w:val="16"/>
          <w:lang w:val="es-ES_tradnl"/>
        </w:rPr>
        <w:t>Infra</w:t>
      </w:r>
      <w:r w:rsidRPr="00246BD6">
        <w:rPr>
          <w:rFonts w:ascii="Cambria" w:hAnsi="Cambria"/>
          <w:sz w:val="16"/>
          <w:szCs w:val="16"/>
          <w:lang w:val="es-ES_tradnl"/>
        </w:rPr>
        <w:t xml:space="preserve"> III.B), este hecho habría sido establecido en el proceso penal a nivel interno a partir de la declaración rendida por la señora Mónica Florián, esposa de la presunta víctima, ante la Fiscalía General de la Nación.</w:t>
      </w:r>
    </w:p>
  </w:footnote>
  <w:footnote w:id="4">
    <w:p w14:paraId="53F8CFA5" w14:textId="77777777" w:rsidR="003813C5" w:rsidRPr="00246BD6" w:rsidRDefault="003813C5" w:rsidP="00246BD6">
      <w:pPr>
        <w:pStyle w:val="FootnoteText"/>
        <w:ind w:firstLine="709"/>
        <w:jc w:val="both"/>
        <w:rPr>
          <w:rFonts w:ascii="Cambria" w:hAnsi="Cambria"/>
          <w:sz w:val="16"/>
          <w:szCs w:val="16"/>
          <w:lang w:val="es-ES_tradnl"/>
        </w:rPr>
      </w:pPr>
      <w:r w:rsidRPr="00246BD6">
        <w:rPr>
          <w:rStyle w:val="FootnoteReference"/>
          <w:rFonts w:ascii="Cambria" w:hAnsi="Cambria"/>
          <w:sz w:val="16"/>
          <w:szCs w:val="16"/>
        </w:rPr>
        <w:footnoteRef/>
      </w:r>
      <w:r w:rsidRPr="00246BD6">
        <w:rPr>
          <w:rFonts w:ascii="Cambria" w:hAnsi="Cambria"/>
          <w:sz w:val="16"/>
          <w:szCs w:val="16"/>
          <w:lang w:val="es-ES_tradnl"/>
        </w:rPr>
        <w:t xml:space="preserve"> En cuanto a la Convención Interamericana sobre Desaparición Forzada de Personas, los peticionarios indican que las violaciones alegadas se refieren a la falta de investigación y sanción de estos hechos, a partir del 4 de abril de 2005, fecha en la que el Estado colombiano ratificó dicho instrumento.  </w:t>
      </w:r>
    </w:p>
  </w:footnote>
  <w:footnote w:id="5">
    <w:p w14:paraId="5F03B74D" w14:textId="6662DDE0" w:rsidR="00217B9F" w:rsidRPr="00246BD6" w:rsidRDefault="00217B9F" w:rsidP="00246BD6">
      <w:pPr>
        <w:pStyle w:val="FootnoteText"/>
        <w:ind w:firstLine="709"/>
        <w:jc w:val="both"/>
        <w:rPr>
          <w:rFonts w:ascii="Cambria" w:hAnsi="Cambria"/>
          <w:sz w:val="16"/>
          <w:szCs w:val="16"/>
          <w:lang w:val="es-ES"/>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sz w:val="16"/>
          <w:szCs w:val="16"/>
          <w:lang w:val="es-ES"/>
        </w:rPr>
        <w:t xml:space="preserve">Quien cuenta con una condición de discapacidad en unos de sus miembros superiores, la cual deberá ser considerada al momento de prestar la medida de rehabilitación. </w:t>
      </w:r>
    </w:p>
  </w:footnote>
  <w:footnote w:id="6">
    <w:p w14:paraId="49FCBDCA" w14:textId="54CCC3DA" w:rsidR="000B2DC0" w:rsidRPr="00246BD6" w:rsidRDefault="000B2DC0" w:rsidP="00246BD6">
      <w:pPr>
        <w:pStyle w:val="FootnoteText"/>
        <w:ind w:firstLine="709"/>
        <w:jc w:val="both"/>
        <w:rPr>
          <w:rFonts w:ascii="Cambria" w:hAnsi="Cambria"/>
          <w:sz w:val="16"/>
          <w:szCs w:val="16"/>
          <w:lang w:val="es-ES"/>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00C75364" w:rsidRPr="00246BD6">
        <w:rPr>
          <w:rFonts w:ascii="Cambria" w:hAnsi="Cambria"/>
          <w:sz w:val="16"/>
          <w:szCs w:val="16"/>
          <w:lang w:val="es-CO"/>
        </w:rPr>
        <w:t>Conforme con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7">
    <w:p w14:paraId="440F4BBA" w14:textId="60A77809" w:rsidR="00413704" w:rsidRPr="00246BD6" w:rsidRDefault="00413704"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00B30420" w:rsidRPr="00246BD6">
        <w:rPr>
          <w:rFonts w:ascii="Cambria" w:hAnsi="Cambria"/>
          <w:sz w:val="16"/>
          <w:szCs w:val="16"/>
          <w:lang w:val="es-AR"/>
        </w:rPr>
        <w:t>Consultados los sistemas misionales de información se encontró que en la Fiscalía 21 de la Dirección Seccional Atlántico se adelantó la investigación con radicado 94368 por el delito de amenazas, en la que figura como víctima el señor Jorge Freytter Franco por hechos ocurridos el 07 de mayo de 2001 en Barranquilla. Dicha investigación fue remitida a otra autoridad el 04 de junio de 2001.</w:t>
      </w:r>
    </w:p>
  </w:footnote>
  <w:footnote w:id="8">
    <w:p w14:paraId="01F4102E" w14:textId="7343841A" w:rsidR="00D20DAC" w:rsidRPr="00246BD6" w:rsidRDefault="00D20DAC" w:rsidP="00246BD6">
      <w:pPr>
        <w:pStyle w:val="FootnoteText"/>
        <w:ind w:firstLine="709"/>
        <w:jc w:val="both"/>
        <w:rPr>
          <w:rFonts w:ascii="Cambria" w:hAnsi="Cambria"/>
          <w:sz w:val="16"/>
          <w:szCs w:val="16"/>
          <w:lang w:val="es-ES"/>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sz w:val="16"/>
          <w:szCs w:val="16"/>
          <w:lang w:val="es-ES"/>
        </w:rPr>
        <w:t>Conforme a solicitud presentada por el CAJAR mediante escrito de 24 de abril de 2018.</w:t>
      </w:r>
    </w:p>
  </w:footnote>
  <w:footnote w:id="9">
    <w:p w14:paraId="44ABBC1C" w14:textId="311E5837" w:rsidR="00AA46D9" w:rsidRPr="00246BD6" w:rsidRDefault="00AA46D9"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Lo que corresponde a $ 30.000 USD a 26 de agosto y $115.073.700 COP.</w:t>
      </w:r>
    </w:p>
  </w:footnote>
  <w:footnote w:id="10">
    <w:p w14:paraId="734B7DEB" w14:textId="142B6A1B" w:rsidR="00717113" w:rsidRPr="00246BD6" w:rsidRDefault="00717113" w:rsidP="008238DE">
      <w:pPr>
        <w:pStyle w:val="FootnoteText"/>
        <w:ind w:firstLine="709"/>
        <w:jc w:val="both"/>
        <w:rPr>
          <w:rFonts w:ascii="Cambria" w:hAnsi="Cambria"/>
          <w:sz w:val="16"/>
          <w:szCs w:val="16"/>
          <w:lang w:val="es-AR"/>
        </w:rPr>
      </w:pPr>
      <w:r w:rsidRPr="003C2632">
        <w:rPr>
          <w:rStyle w:val="FootnoteReference"/>
          <w:rFonts w:ascii="Cambria" w:hAnsi="Cambria"/>
          <w:sz w:val="16"/>
          <w:szCs w:val="16"/>
        </w:rPr>
        <w:footnoteRef/>
      </w:r>
      <w:r w:rsidRPr="003C2632">
        <w:rPr>
          <w:rFonts w:ascii="Cambria" w:hAnsi="Cambria"/>
          <w:sz w:val="16"/>
          <w:szCs w:val="16"/>
          <w:lang w:val="es-AR"/>
        </w:rPr>
        <w:t xml:space="preserve"> Ministerio de</w:t>
      </w:r>
      <w:r w:rsidR="00F53431" w:rsidRPr="003C2632">
        <w:rPr>
          <w:rFonts w:ascii="Cambria" w:hAnsi="Cambria"/>
          <w:sz w:val="16"/>
          <w:szCs w:val="16"/>
          <w:lang w:val="es-AR"/>
        </w:rPr>
        <w:t xml:space="preserve"> Educación. Comunicado No de Radicado 2020EE061760 de 18 de marzo de 2020.</w:t>
      </w:r>
    </w:p>
  </w:footnote>
  <w:footnote w:id="11">
    <w:p w14:paraId="039F0B56" w14:textId="77777777" w:rsidR="00717113" w:rsidRPr="00246BD6" w:rsidRDefault="00717113"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sz w:val="16"/>
          <w:szCs w:val="16"/>
          <w:lang w:val="es-ES"/>
        </w:rPr>
        <w:t>Ministerio de Educación, Comunicación No de Radicado 2020EE961760 de 18 de marzo de 2020.</w:t>
      </w:r>
    </w:p>
  </w:footnote>
  <w:footnote w:id="12">
    <w:p w14:paraId="4D62ECE8" w14:textId="53EADE63" w:rsidR="00717113" w:rsidRPr="00246BD6" w:rsidRDefault="00717113" w:rsidP="00DB3BA4">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Ministerio de Defensa Oficio. No. OFl19-38201 MDN-DVPAIDH-GDOI de 2 de mayo de 2019.</w:t>
      </w:r>
    </w:p>
  </w:footnote>
  <w:footnote w:id="13">
    <w:p w14:paraId="3BA0E149" w14:textId="1AF1E9F0" w:rsidR="00420F3A" w:rsidRPr="00246BD6" w:rsidRDefault="00420F3A"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Ministerio de Defensa Oficio. No. OFl19-38201 MDN-DVPAIDH-GDOI de 2 de mayo de 2019.</w:t>
      </w:r>
    </w:p>
    <w:p w14:paraId="29E973B2" w14:textId="25EF729B" w:rsidR="00420F3A" w:rsidRPr="00246BD6" w:rsidRDefault="00420F3A" w:rsidP="00246BD6">
      <w:pPr>
        <w:pStyle w:val="FootnoteText"/>
        <w:ind w:firstLine="709"/>
        <w:jc w:val="both"/>
        <w:rPr>
          <w:rFonts w:ascii="Cambria" w:hAnsi="Cambria"/>
          <w:sz w:val="16"/>
          <w:szCs w:val="16"/>
          <w:lang w:val="es-AR"/>
        </w:rPr>
      </w:pPr>
    </w:p>
  </w:footnote>
  <w:footnote w:id="14">
    <w:p w14:paraId="4701EFEE" w14:textId="77777777" w:rsidR="005F6CC1" w:rsidRPr="00246BD6" w:rsidRDefault="005F6CC1" w:rsidP="00246BD6">
      <w:pPr>
        <w:pStyle w:val="FootnoteText"/>
        <w:ind w:firstLine="709"/>
        <w:jc w:val="both"/>
        <w:rPr>
          <w:rFonts w:ascii="Cambria" w:hAnsi="Cambria"/>
          <w:sz w:val="16"/>
          <w:szCs w:val="16"/>
          <w:lang w:val="es-MX"/>
        </w:rPr>
      </w:pPr>
      <w:r w:rsidRPr="00246BD6">
        <w:rPr>
          <w:rStyle w:val="FootnoteReference"/>
          <w:rFonts w:ascii="Cambria" w:hAnsi="Cambria"/>
          <w:sz w:val="16"/>
          <w:szCs w:val="16"/>
        </w:rPr>
        <w:footnoteRef/>
      </w:r>
      <w:r w:rsidRPr="00246BD6">
        <w:rPr>
          <w:rFonts w:ascii="Cambria" w:hAnsi="Cambria"/>
          <w:sz w:val="16"/>
          <w:szCs w:val="16"/>
          <w:lang w:val="es-AR"/>
        </w:rPr>
        <w:t xml:space="preserve"> La cual señalaba lo siguiente: “Décima: Diálogo. La Universidad del Atlántico se compromete a asistir y participar en las reuniones que se citen mensualmente con los familiares del señor Jorge Adolfo Freytter y sus representantes, con el propósito de concertar una medida de reparación trasformadora que contribuya a la construcción de la memoria y dignificación de la vida y obra del profesor. La medida en proceso de concertación deberá procurar tener efecto en la memoria universitaria e impacto social, preferiblemente desde una visión pedagógica”.</w:t>
      </w:r>
    </w:p>
  </w:footnote>
  <w:footnote w:id="15">
    <w:p w14:paraId="305E5667" w14:textId="77777777" w:rsidR="005F6CC1" w:rsidRPr="00246BD6" w:rsidRDefault="005F6CC1" w:rsidP="00246BD6">
      <w:pPr>
        <w:pStyle w:val="FootnoteText"/>
        <w:ind w:firstLine="709"/>
        <w:jc w:val="both"/>
        <w:rPr>
          <w:rFonts w:ascii="Cambria" w:hAnsi="Cambria"/>
          <w:sz w:val="16"/>
          <w:szCs w:val="16"/>
          <w:lang w:val="es-MX"/>
        </w:rPr>
      </w:pPr>
      <w:r w:rsidRPr="00246BD6">
        <w:rPr>
          <w:rStyle w:val="FootnoteReference"/>
          <w:rFonts w:ascii="Cambria" w:hAnsi="Cambria"/>
          <w:sz w:val="16"/>
          <w:szCs w:val="16"/>
        </w:rPr>
        <w:footnoteRef/>
      </w:r>
      <w:r w:rsidRPr="00246BD6">
        <w:rPr>
          <w:rFonts w:ascii="Cambria" w:hAnsi="Cambria"/>
          <w:sz w:val="16"/>
          <w:szCs w:val="16"/>
          <w:lang w:val="es-AR"/>
        </w:rPr>
        <w:t xml:space="preserve"> Cuyos nombres y apellidos se incluyen tal como se encuentra en sus documentos de identificación, conforme la información aportada por los representantes de las víctimas. </w:t>
      </w:r>
    </w:p>
  </w:footnote>
  <w:footnote w:id="16">
    <w:p w14:paraId="2E257833" w14:textId="77777777" w:rsidR="005F6CC1" w:rsidRPr="00246BD6" w:rsidRDefault="005F6CC1" w:rsidP="00246BD6">
      <w:pPr>
        <w:pStyle w:val="FootnoteText"/>
        <w:ind w:firstLine="709"/>
        <w:jc w:val="both"/>
        <w:rPr>
          <w:rFonts w:ascii="Cambria" w:hAnsi="Cambria"/>
          <w:sz w:val="16"/>
          <w:szCs w:val="16"/>
          <w:lang w:val="es-MX"/>
        </w:rPr>
      </w:pPr>
      <w:r w:rsidRPr="00246BD6">
        <w:rPr>
          <w:rStyle w:val="FootnoteReference"/>
          <w:rFonts w:ascii="Cambria" w:hAnsi="Cambria"/>
          <w:sz w:val="16"/>
          <w:szCs w:val="16"/>
        </w:rPr>
        <w:footnoteRef/>
      </w:r>
      <w:r w:rsidRPr="00246BD6">
        <w:rPr>
          <w:rFonts w:ascii="Cambria" w:hAnsi="Cambria"/>
          <w:sz w:val="16"/>
          <w:szCs w:val="16"/>
          <w:lang w:val="es-AR"/>
        </w:rPr>
        <w:t xml:space="preserve"> Quien falleció el 18 de diciembre de 2020, conforme el Registro Civil de Defunción No. 10065381. </w:t>
      </w:r>
    </w:p>
  </w:footnote>
  <w:footnote w:id="17">
    <w:p w14:paraId="6E80FAA4" w14:textId="77777777" w:rsidR="005F6CC1" w:rsidRPr="007D745F" w:rsidRDefault="005F6CC1" w:rsidP="00246BD6">
      <w:pPr>
        <w:pStyle w:val="FootnoteText"/>
        <w:ind w:firstLine="709"/>
        <w:jc w:val="both"/>
        <w:rPr>
          <w:rFonts w:ascii="Cambria" w:hAnsi="Cambria"/>
          <w:sz w:val="16"/>
          <w:szCs w:val="16"/>
          <w:lang w:val="es-MX"/>
        </w:rPr>
      </w:pPr>
      <w:r w:rsidRPr="007D745F">
        <w:rPr>
          <w:rStyle w:val="FootnoteReference"/>
          <w:rFonts w:ascii="Cambria" w:hAnsi="Cambria"/>
          <w:sz w:val="16"/>
          <w:szCs w:val="16"/>
        </w:rPr>
        <w:footnoteRef/>
      </w:r>
      <w:r w:rsidRPr="007D745F">
        <w:rPr>
          <w:rFonts w:ascii="Cambria" w:hAnsi="Cambria"/>
          <w:sz w:val="16"/>
          <w:szCs w:val="16"/>
          <w:lang w:val="es-AR"/>
        </w:rPr>
        <w:t xml:space="preserve"> Centro Nacional de Memoria Histórica. Correo electrónico del 28 de abril de 2022, en el cual se adjunta la propuesta para el desarrollo de las medidas.</w:t>
      </w:r>
    </w:p>
  </w:footnote>
  <w:footnote w:id="18">
    <w:p w14:paraId="21E84DD0" w14:textId="77777777" w:rsidR="00B333BF" w:rsidRPr="00246BD6" w:rsidRDefault="00B333BF" w:rsidP="00246BD6">
      <w:pPr>
        <w:pStyle w:val="FootnoteText"/>
        <w:ind w:firstLine="709"/>
        <w:jc w:val="both"/>
        <w:rPr>
          <w:rFonts w:ascii="Cambria" w:hAnsi="Cambria"/>
          <w:sz w:val="16"/>
          <w:szCs w:val="16"/>
          <w:bdr w:val="none" w:sz="0" w:space="0" w:color="auto" w:frame="1"/>
          <w:lang w:val="es-CO"/>
        </w:rPr>
      </w:pPr>
      <w:r w:rsidRPr="007D745F">
        <w:rPr>
          <w:rStyle w:val="FootnoteReference"/>
          <w:rFonts w:ascii="Cambria" w:hAnsi="Cambria"/>
          <w:sz w:val="16"/>
          <w:szCs w:val="16"/>
        </w:rPr>
        <w:footnoteRef/>
      </w:r>
      <w:r w:rsidRPr="007D745F">
        <w:rPr>
          <w:rFonts w:ascii="Cambria" w:hAnsi="Cambria"/>
          <w:sz w:val="16"/>
          <w:szCs w:val="16"/>
          <w:lang w:val="es-CO"/>
        </w:rPr>
        <w:t xml:space="preserve"> Convención de Viena sobre el</w:t>
      </w:r>
      <w:r w:rsidRPr="00246BD6">
        <w:rPr>
          <w:rFonts w:ascii="Cambria" w:hAnsi="Cambria"/>
          <w:sz w:val="16"/>
          <w:szCs w:val="16"/>
          <w:lang w:val="es-CO"/>
        </w:rPr>
        <w:t xml:space="preserve"> Derecho de los Tratados, U.N. Doc A/CONF.39/27 (1969), Artículo 26: </w:t>
      </w:r>
      <w:r w:rsidRPr="00246BD6">
        <w:rPr>
          <w:rFonts w:ascii="Cambria" w:hAnsi="Cambria"/>
          <w:b/>
          <w:bCs/>
          <w:sz w:val="16"/>
          <w:szCs w:val="16"/>
          <w:lang w:val="es-CO"/>
        </w:rPr>
        <w:t>"Pacta sunt servanda".</w:t>
      </w:r>
      <w:r w:rsidRPr="00246BD6">
        <w:rPr>
          <w:rFonts w:ascii="Cambria" w:hAnsi="Cambria"/>
          <w:sz w:val="16"/>
          <w:szCs w:val="16"/>
          <w:lang w:val="es-CO"/>
        </w:rPr>
        <w:t xml:space="preserve"> </w:t>
      </w:r>
      <w:r w:rsidRPr="00246BD6">
        <w:rPr>
          <w:rFonts w:ascii="Cambria" w:hAnsi="Cambria"/>
          <w:i/>
          <w:sz w:val="16"/>
          <w:szCs w:val="16"/>
          <w:lang w:val="es-CO"/>
        </w:rPr>
        <w:t>Todo tratado en vigor obliga a las partes y debe ser cumplido por ellas de buena fe</w:t>
      </w:r>
      <w:r w:rsidRPr="00246BD6">
        <w:rPr>
          <w:rFonts w:ascii="Cambria" w:hAnsi="Cambria"/>
          <w:sz w:val="16"/>
          <w:szCs w:val="16"/>
          <w:lang w:val="es-CO"/>
        </w:rPr>
        <w:t>.</w:t>
      </w:r>
    </w:p>
  </w:footnote>
  <w:footnote w:id="19">
    <w:p w14:paraId="5577333F" w14:textId="1E367590" w:rsidR="00627439" w:rsidRPr="00246BD6" w:rsidRDefault="00627439"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Ver YouTube, Canal de la Agencia Nacional de Defensa Jurídica del Estado colombiano (ANDJE). Acto de reconocimiento de responsabilidad en el Jorge Adolfo Freytter Romero y otros emitido en directo el 24 de septiembre de 2020. Disponible electrónicamente en: </w:t>
      </w:r>
      <w:hyperlink r:id="rId1" w:history="1">
        <w:r w:rsidR="00E60FB4" w:rsidRPr="00246BD6">
          <w:rPr>
            <w:rStyle w:val="Hyperlink"/>
            <w:rFonts w:ascii="Cambria" w:hAnsi="Cambria"/>
            <w:sz w:val="16"/>
            <w:szCs w:val="16"/>
            <w:lang w:val="es-AR"/>
          </w:rPr>
          <w:t>https://www.youtube.com/watch?v=jun1pKwBuMg</w:t>
        </w:r>
      </w:hyperlink>
      <w:r w:rsidR="00E60FB4" w:rsidRPr="00246BD6">
        <w:rPr>
          <w:rFonts w:ascii="Cambria" w:hAnsi="Cambria"/>
          <w:sz w:val="16"/>
          <w:szCs w:val="16"/>
          <w:lang w:val="es-AR"/>
        </w:rPr>
        <w:t xml:space="preserve"> </w:t>
      </w:r>
    </w:p>
  </w:footnote>
  <w:footnote w:id="20">
    <w:p w14:paraId="6FA68D7A" w14:textId="77777777" w:rsidR="006F167F" w:rsidRPr="00246BD6" w:rsidRDefault="006F167F" w:rsidP="00246BD6">
      <w:pPr>
        <w:pStyle w:val="FootnoteText"/>
        <w:ind w:firstLine="709"/>
        <w:jc w:val="both"/>
        <w:rPr>
          <w:rFonts w:ascii="Cambria" w:hAnsi="Cambria"/>
          <w:iCs/>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i. Vanessa del Carmen Freytter Florian: Máster en Envejecimiento Saludable y Calidad de Vida (Universidad del País Vasco); ii. Mónica Isabel Freytter Florián: Escuela de Hostelería (Universidad del País Vasco) y iii. Sebastián Adolfo Freytter Florián: Grado en Medicina (Universidad de Deusto).</w:t>
      </w:r>
    </w:p>
  </w:footnote>
  <w:footnote w:id="21">
    <w:p w14:paraId="06D8FA35" w14:textId="77777777" w:rsidR="006A07DF" w:rsidRPr="00246BD6" w:rsidRDefault="006A07DF"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color w:val="000000" w:themeColor="text1"/>
          <w:sz w:val="16"/>
          <w:szCs w:val="16"/>
          <w:lang w:val="es-CO"/>
        </w:rPr>
        <w:t>Fallecido y en espera de decreto de cesación de procedimiento por muerte del procesado.</w:t>
      </w:r>
    </w:p>
  </w:footnote>
  <w:footnote w:id="22">
    <w:p w14:paraId="4D036CC4" w14:textId="77777777" w:rsidR="006A07DF" w:rsidRPr="00246BD6" w:rsidRDefault="006A07DF"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sz w:val="16"/>
          <w:szCs w:val="16"/>
          <w:lang w:val="es-CO"/>
        </w:rPr>
        <w:t xml:space="preserve">Vinculado como coautor de los delitos de secuestro </w:t>
      </w:r>
      <w:r w:rsidRPr="00246BD6">
        <w:rPr>
          <w:rFonts w:ascii="Cambria" w:hAnsi="Cambria"/>
          <w:sz w:val="16"/>
          <w:szCs w:val="16"/>
          <w:lang w:val="es-AR"/>
        </w:rPr>
        <w:t>extorsivo</w:t>
      </w:r>
      <w:r w:rsidRPr="00246BD6">
        <w:rPr>
          <w:rFonts w:ascii="Cambria" w:hAnsi="Cambria"/>
          <w:sz w:val="16"/>
          <w:szCs w:val="16"/>
          <w:lang w:val="es-CO"/>
        </w:rPr>
        <w:t xml:space="preserve"> agravado, homicidio agravado y concierto para delinquir, condenado por el Tribunal Superior de Barranquilla el 6 de agosto de 2018 y privado de la libertad desde el 11 de febrero de 2022 por los delitos de desaparición forzada agravada, homicidio agravado y concierto para delinquir en hechos que no guardan relación con el homicidio del profesor Jorge Adolfo Freytter.</w:t>
      </w:r>
    </w:p>
  </w:footnote>
  <w:footnote w:id="23">
    <w:p w14:paraId="4EB30947" w14:textId="44FE78D8" w:rsidR="006A07DF" w:rsidRPr="00246BD6" w:rsidRDefault="006A07DF" w:rsidP="00246BD6">
      <w:pPr>
        <w:pStyle w:val="FootnoteText"/>
        <w:ind w:firstLine="709"/>
        <w:jc w:val="both"/>
        <w:rPr>
          <w:rFonts w:ascii="Cambria" w:hAnsi="Cambria"/>
          <w:sz w:val="16"/>
          <w:szCs w:val="16"/>
          <w:lang w:val="es-AR"/>
        </w:rPr>
      </w:pPr>
      <w:r w:rsidRPr="00246BD6">
        <w:rPr>
          <w:rStyle w:val="FootnoteReference"/>
          <w:rFonts w:ascii="Cambria" w:hAnsi="Cambria"/>
          <w:sz w:val="16"/>
          <w:szCs w:val="16"/>
        </w:rPr>
        <w:footnoteRef/>
      </w:r>
      <w:r w:rsidRPr="00246BD6">
        <w:rPr>
          <w:rFonts w:ascii="Cambria" w:hAnsi="Cambria"/>
          <w:sz w:val="16"/>
          <w:szCs w:val="16"/>
          <w:lang w:val="es-AR"/>
        </w:rPr>
        <w:t xml:space="preserve"> </w:t>
      </w:r>
      <w:r w:rsidRPr="00246BD6">
        <w:rPr>
          <w:rFonts w:ascii="Cambria" w:hAnsi="Cambria"/>
          <w:color w:val="000000" w:themeColor="text1"/>
          <w:sz w:val="16"/>
          <w:szCs w:val="16"/>
          <w:lang w:val="es-CO"/>
        </w:rPr>
        <w:t xml:space="preserve">El proceso se ha adelantado bajo el tipo penal de homicidio de persona protegida y se ha contemplado que se modifique a homicidio agravado lo </w:t>
      </w:r>
      <w:r w:rsidR="007D056C" w:rsidRPr="00246BD6">
        <w:rPr>
          <w:rFonts w:ascii="Cambria" w:hAnsi="Cambria"/>
          <w:color w:val="000000" w:themeColor="text1"/>
          <w:sz w:val="16"/>
          <w:szCs w:val="16"/>
          <w:lang w:val="es-CO"/>
        </w:rPr>
        <w:t>cual,</w:t>
      </w:r>
      <w:r w:rsidRPr="00246BD6">
        <w:rPr>
          <w:rFonts w:ascii="Cambria" w:hAnsi="Cambria"/>
          <w:color w:val="000000" w:themeColor="text1"/>
          <w:sz w:val="16"/>
          <w:szCs w:val="16"/>
          <w:lang w:val="es-CO"/>
        </w:rPr>
        <w:t xml:space="preserve"> según la parte peticionaria, desconocería que el profesor fue asesinado en razón de su condición como sindicalista de la asociación ASOJUA y </w:t>
      </w:r>
      <w:r w:rsidR="00B251EE" w:rsidRPr="00246BD6">
        <w:rPr>
          <w:rFonts w:ascii="Cambria" w:hAnsi="Cambria"/>
          <w:color w:val="000000" w:themeColor="text1"/>
          <w:sz w:val="16"/>
          <w:szCs w:val="16"/>
          <w:lang w:val="es-CO"/>
        </w:rPr>
        <w:t>que,</w:t>
      </w:r>
      <w:r w:rsidRPr="00246BD6">
        <w:rPr>
          <w:rFonts w:ascii="Cambria" w:hAnsi="Cambria"/>
          <w:color w:val="000000" w:themeColor="text1"/>
          <w:sz w:val="16"/>
          <w:szCs w:val="16"/>
          <w:lang w:val="es-CO"/>
        </w:rPr>
        <w:t xml:space="preserve"> por tanto, el cambio del delito desconocería la motivación política de su asesinato.</w:t>
      </w:r>
    </w:p>
  </w:footnote>
  <w:footnote w:id="24">
    <w:p w14:paraId="2B15B0C1" w14:textId="0FDE6623" w:rsidR="00786123" w:rsidRPr="00246BD6" w:rsidRDefault="003723EE" w:rsidP="00246BD6">
      <w:pPr>
        <w:pStyle w:val="FootnoteText"/>
        <w:ind w:firstLine="709"/>
        <w:jc w:val="both"/>
        <w:rPr>
          <w:rStyle w:val="Hyperlink"/>
          <w:rFonts w:ascii="Cambria" w:hAnsi="Cambria"/>
          <w:sz w:val="16"/>
          <w:szCs w:val="16"/>
          <w:u w:val="none"/>
          <w:lang w:val="es-CO"/>
        </w:rPr>
      </w:pPr>
      <w:r w:rsidRPr="00246BD6">
        <w:rPr>
          <w:rStyle w:val="FootnoteReference"/>
          <w:rFonts w:ascii="Cambria" w:hAnsi="Cambria"/>
          <w:sz w:val="16"/>
          <w:szCs w:val="16"/>
        </w:rPr>
        <w:footnoteRef/>
      </w:r>
      <w:r w:rsidR="00750C74" w:rsidRPr="00246BD6">
        <w:rPr>
          <w:rFonts w:ascii="Cambria" w:hAnsi="Cambria"/>
          <w:b/>
          <w:bCs/>
          <w:sz w:val="16"/>
          <w:szCs w:val="16"/>
          <w:lang w:val="es-CO"/>
        </w:rPr>
        <w:t xml:space="preserve"> Centro de Memoria Histórica:</w:t>
      </w:r>
      <w:r w:rsidRPr="00246BD6">
        <w:rPr>
          <w:rFonts w:ascii="Cambria" w:hAnsi="Cambria"/>
          <w:sz w:val="16"/>
          <w:szCs w:val="16"/>
          <w:lang w:val="es-CO"/>
        </w:rPr>
        <w:t xml:space="preserve"> </w:t>
      </w:r>
      <w:hyperlink r:id="rId2" w:history="1">
        <w:r w:rsidRPr="00246BD6">
          <w:rPr>
            <w:rStyle w:val="Hyperlink"/>
            <w:rFonts w:ascii="Cambria" w:hAnsi="Cambria"/>
            <w:sz w:val="16"/>
            <w:szCs w:val="16"/>
            <w:lang w:val="es-CO"/>
          </w:rPr>
          <w:t>Barranquilla inaugura un memorial en honor al profesor Jorge Adolfo Freytter Romero, a 21 años de su homicidio - Centro Nacional de Memoria Histórica (centrodememoriahistorica.gov.co)</w:t>
        </w:r>
      </w:hyperlink>
      <w:r w:rsidR="00CD0D22" w:rsidRPr="00246BD6">
        <w:rPr>
          <w:rStyle w:val="Hyperlink"/>
          <w:rFonts w:ascii="Cambria" w:hAnsi="Cambria"/>
          <w:sz w:val="16"/>
          <w:szCs w:val="16"/>
          <w:lang w:val="es-CO"/>
        </w:rPr>
        <w:t>;</w:t>
      </w:r>
      <w:r w:rsidR="00CD0D22" w:rsidRPr="00246BD6">
        <w:rPr>
          <w:rStyle w:val="Hyperlink"/>
          <w:rFonts w:ascii="Cambria" w:hAnsi="Cambria"/>
          <w:sz w:val="16"/>
          <w:szCs w:val="16"/>
          <w:u w:val="none"/>
          <w:lang w:val="es-CO"/>
        </w:rPr>
        <w:t xml:space="preserve"> </w:t>
      </w:r>
    </w:p>
    <w:p w14:paraId="01EBEB3F" w14:textId="77777777" w:rsidR="00D04820" w:rsidRPr="00246BD6" w:rsidRDefault="00786123" w:rsidP="00246BD6">
      <w:pPr>
        <w:pStyle w:val="FootnoteText"/>
        <w:ind w:firstLine="709"/>
        <w:jc w:val="both"/>
        <w:rPr>
          <w:rFonts w:ascii="Cambria" w:hAnsi="Cambria"/>
          <w:sz w:val="16"/>
          <w:szCs w:val="16"/>
          <w:lang w:val="es-CO"/>
        </w:rPr>
      </w:pPr>
      <w:r w:rsidRPr="00246BD6">
        <w:rPr>
          <w:rFonts w:ascii="Cambria" w:hAnsi="Cambria"/>
          <w:b/>
          <w:bCs/>
          <w:sz w:val="16"/>
          <w:szCs w:val="16"/>
          <w:lang w:val="es-CO"/>
        </w:rPr>
        <w:t>Agencia Nacional de Defensa Jurídica del Estado:</w:t>
      </w:r>
      <w:r w:rsidRPr="00246BD6">
        <w:rPr>
          <w:rFonts w:ascii="Cambria" w:hAnsi="Cambria"/>
          <w:sz w:val="16"/>
          <w:szCs w:val="16"/>
          <w:lang w:val="es-CO"/>
        </w:rPr>
        <w:t xml:space="preserve"> </w:t>
      </w:r>
      <w:hyperlink r:id="rId3" w:history="1">
        <w:r w:rsidR="00750C74" w:rsidRPr="00246BD6">
          <w:rPr>
            <w:rStyle w:val="Hyperlink"/>
            <w:rFonts w:ascii="Cambria" w:hAnsi="Cambria"/>
            <w:sz w:val="16"/>
            <w:szCs w:val="16"/>
            <w:lang w:val="es-CO"/>
          </w:rPr>
          <w:t>https://www.youtube.com/watch?v=6WXbVhXVMLA</w:t>
        </w:r>
      </w:hyperlink>
      <w:r w:rsidRPr="00246BD6">
        <w:rPr>
          <w:rFonts w:ascii="Cambria" w:hAnsi="Cambria"/>
          <w:sz w:val="16"/>
          <w:szCs w:val="16"/>
          <w:lang w:val="es-CO"/>
        </w:rPr>
        <w:t xml:space="preserve">; </w:t>
      </w:r>
    </w:p>
    <w:p w14:paraId="09BF60B4" w14:textId="09724145" w:rsidR="00750C74" w:rsidRPr="00246BD6" w:rsidRDefault="00D04820" w:rsidP="00246BD6">
      <w:pPr>
        <w:pStyle w:val="FootnoteText"/>
        <w:ind w:firstLine="709"/>
        <w:jc w:val="both"/>
        <w:rPr>
          <w:rFonts w:ascii="Cambria" w:hAnsi="Cambria"/>
          <w:sz w:val="16"/>
          <w:szCs w:val="16"/>
          <w:lang w:val="es-CO"/>
        </w:rPr>
      </w:pPr>
      <w:r w:rsidRPr="00246BD6">
        <w:rPr>
          <w:rFonts w:ascii="Cambria" w:hAnsi="Cambria"/>
          <w:sz w:val="16"/>
          <w:szCs w:val="16"/>
          <w:lang w:val="es-CO"/>
        </w:rPr>
        <w:t xml:space="preserve">Ver también, </w:t>
      </w:r>
      <w:hyperlink r:id="rId4" w:history="1">
        <w:r w:rsidRPr="00246BD6">
          <w:rPr>
            <w:rStyle w:val="Hyperlink"/>
            <w:rFonts w:ascii="Cambria" w:hAnsi="Cambria"/>
            <w:sz w:val="16"/>
            <w:szCs w:val="16"/>
            <w:lang w:val="es-CO"/>
          </w:rPr>
          <w:t>https://twitter.com/maluzamora60/status/1564347178331607042</w:t>
        </w:r>
      </w:hyperlink>
      <w:r w:rsidR="00750C74" w:rsidRPr="00246BD6">
        <w:rPr>
          <w:rFonts w:ascii="Cambria" w:hAnsi="Cambria"/>
          <w:sz w:val="16"/>
          <w:szCs w:val="16"/>
          <w:lang w:val="es-CO"/>
        </w:rPr>
        <w:t xml:space="preserve"> </w:t>
      </w:r>
    </w:p>
    <w:p w14:paraId="4D2ADE9E" w14:textId="66787231" w:rsidR="003723EE" w:rsidRPr="00246BD6" w:rsidRDefault="00786123" w:rsidP="00246BD6">
      <w:pPr>
        <w:pStyle w:val="FootnoteText"/>
        <w:ind w:firstLine="709"/>
        <w:jc w:val="both"/>
        <w:rPr>
          <w:rFonts w:ascii="Cambria" w:hAnsi="Cambria"/>
          <w:sz w:val="16"/>
          <w:szCs w:val="16"/>
          <w:lang w:val="es-CO"/>
        </w:rPr>
      </w:pPr>
      <w:r w:rsidRPr="00246BD6">
        <w:rPr>
          <w:rFonts w:ascii="Cambria" w:hAnsi="Cambria"/>
          <w:b/>
          <w:bCs/>
          <w:sz w:val="16"/>
          <w:szCs w:val="16"/>
          <w:lang w:val="es-CO"/>
        </w:rPr>
        <w:t>Unidad para las Víctimas:</w:t>
      </w:r>
      <w:r w:rsidRPr="00246BD6">
        <w:rPr>
          <w:rFonts w:ascii="Cambria" w:hAnsi="Cambria"/>
          <w:sz w:val="16"/>
          <w:szCs w:val="16"/>
          <w:lang w:val="es-CO"/>
        </w:rPr>
        <w:t xml:space="preserve"> </w:t>
      </w:r>
      <w:hyperlink r:id="rId5" w:history="1">
        <w:r w:rsidR="00777D6F" w:rsidRPr="00246BD6">
          <w:rPr>
            <w:rStyle w:val="Hyperlink"/>
            <w:rFonts w:ascii="Cambria" w:hAnsi="Cambria"/>
            <w:sz w:val="16"/>
            <w:szCs w:val="16"/>
            <w:lang w:val="es-CO"/>
          </w:rPr>
          <w:t>https://www.unidadvictimas.gov.co/es/snariv/inauguraran-monumento-en-honor-al-profesor-jorge-adolfo-freytter-romero/74065</w:t>
        </w:r>
      </w:hyperlink>
      <w:r w:rsidR="00777D6F" w:rsidRPr="00246BD6">
        <w:rPr>
          <w:rFonts w:ascii="Cambria" w:hAnsi="Cambria"/>
          <w:sz w:val="16"/>
          <w:szCs w:val="16"/>
          <w:lang w:val="es-CO"/>
        </w:rPr>
        <w:t xml:space="preserve"> </w:t>
      </w:r>
    </w:p>
  </w:footnote>
  <w:footnote w:id="25">
    <w:p w14:paraId="4E26A30A" w14:textId="71F4BE6A" w:rsidR="00F556B4" w:rsidRPr="00246BD6" w:rsidRDefault="00F556B4" w:rsidP="00246BD6">
      <w:pPr>
        <w:pStyle w:val="FootnoteText"/>
        <w:ind w:firstLine="709"/>
        <w:jc w:val="both"/>
        <w:rPr>
          <w:rFonts w:ascii="Cambria" w:hAnsi="Cambria"/>
          <w:sz w:val="16"/>
          <w:szCs w:val="16"/>
          <w:lang w:val="es-CO"/>
        </w:rPr>
      </w:pPr>
      <w:r w:rsidRPr="00246BD6">
        <w:rPr>
          <w:rStyle w:val="FootnoteReference"/>
          <w:rFonts w:ascii="Cambria" w:hAnsi="Cambria"/>
          <w:sz w:val="16"/>
          <w:szCs w:val="16"/>
        </w:rPr>
        <w:footnoteRef/>
      </w:r>
      <w:r w:rsidRPr="00246BD6">
        <w:rPr>
          <w:rFonts w:ascii="Cambria" w:hAnsi="Cambria"/>
          <w:sz w:val="16"/>
          <w:szCs w:val="16"/>
          <w:lang w:val="es-CO"/>
        </w:rPr>
        <w:t xml:space="preserve"> </w:t>
      </w:r>
      <w:r w:rsidRPr="00246BD6">
        <w:rPr>
          <w:rFonts w:ascii="Cambria" w:hAnsi="Cambria"/>
          <w:b/>
          <w:bCs/>
          <w:sz w:val="16"/>
          <w:szCs w:val="16"/>
          <w:lang w:val="es-CO"/>
        </w:rPr>
        <w:t>Entre otros Blue Radio:</w:t>
      </w:r>
      <w:r w:rsidRPr="00246BD6">
        <w:rPr>
          <w:rFonts w:ascii="Cambria" w:hAnsi="Cambria"/>
          <w:sz w:val="16"/>
          <w:szCs w:val="16"/>
          <w:lang w:val="es-CO"/>
        </w:rPr>
        <w:t xml:space="preserve"> </w:t>
      </w:r>
      <w:hyperlink r:id="rId6" w:history="1">
        <w:r w:rsidRPr="00246BD6">
          <w:rPr>
            <w:rStyle w:val="Hyperlink"/>
            <w:rFonts w:ascii="Cambria" w:hAnsi="Cambria"/>
            <w:sz w:val="16"/>
            <w:szCs w:val="16"/>
            <w:lang w:val="es-CO"/>
          </w:rPr>
          <w:t>https://www.bluradio.com/blu360/caribe/develan-monumento-en-conmemoracion-al-profesor-jorge-freytter-asesinado-en-barranquilla-rg10</w:t>
        </w:r>
      </w:hyperlink>
      <w:r w:rsidRPr="00246BD6">
        <w:rPr>
          <w:rFonts w:ascii="Cambria" w:hAnsi="Cambria"/>
          <w:sz w:val="16"/>
          <w:szCs w:val="16"/>
          <w:lang w:val="es-CO"/>
        </w:rPr>
        <w:t xml:space="preserve"> </w:t>
      </w:r>
    </w:p>
    <w:p w14:paraId="3E1D36D9" w14:textId="2E7797BE" w:rsidR="001B777D" w:rsidRPr="00246BD6" w:rsidRDefault="001B777D" w:rsidP="00246BD6">
      <w:pPr>
        <w:pStyle w:val="FootnoteText"/>
        <w:ind w:firstLine="709"/>
        <w:jc w:val="both"/>
        <w:rPr>
          <w:rFonts w:ascii="Cambria" w:hAnsi="Cambria"/>
          <w:sz w:val="16"/>
          <w:szCs w:val="16"/>
          <w:lang w:val="es-CO"/>
        </w:rPr>
      </w:pPr>
      <w:r w:rsidRPr="00246BD6">
        <w:rPr>
          <w:rFonts w:ascii="Cambria" w:hAnsi="Cambria"/>
          <w:b/>
          <w:bCs/>
          <w:sz w:val="16"/>
          <w:szCs w:val="16"/>
          <w:lang w:val="es-CO"/>
        </w:rPr>
        <w:t>El Heraldo:</w:t>
      </w:r>
      <w:r w:rsidRPr="00246BD6">
        <w:rPr>
          <w:rFonts w:ascii="Cambria" w:hAnsi="Cambria"/>
          <w:sz w:val="16"/>
          <w:szCs w:val="16"/>
          <w:lang w:val="es-CO"/>
        </w:rPr>
        <w:t xml:space="preserve"> </w:t>
      </w:r>
      <w:hyperlink r:id="rId7" w:history="1">
        <w:r w:rsidRPr="00246BD6">
          <w:rPr>
            <w:rStyle w:val="Hyperlink"/>
            <w:rFonts w:ascii="Cambria" w:hAnsi="Cambria"/>
            <w:sz w:val="16"/>
            <w:szCs w:val="16"/>
            <w:lang w:val="es-CO"/>
          </w:rPr>
          <w:t>https://www.elheraldo.co/atlantico/develan-monumento-en-memoria-del-profesor-jorge-freytter-934147</w:t>
        </w:r>
      </w:hyperlink>
      <w:r w:rsidRPr="00246BD6">
        <w:rPr>
          <w:rFonts w:ascii="Cambria" w:hAnsi="Cambria"/>
          <w:sz w:val="16"/>
          <w:szCs w:val="16"/>
          <w:lang w:val="es-CO"/>
        </w:rPr>
        <w:t xml:space="preserve"> </w:t>
      </w:r>
    </w:p>
    <w:p w14:paraId="76899B21" w14:textId="4C981E70" w:rsidR="008F274F" w:rsidRPr="00246BD6" w:rsidRDefault="008F274F" w:rsidP="00246BD6">
      <w:pPr>
        <w:pStyle w:val="FootnoteText"/>
        <w:ind w:firstLine="709"/>
        <w:jc w:val="both"/>
        <w:rPr>
          <w:rFonts w:ascii="Cambria" w:hAnsi="Cambria"/>
          <w:sz w:val="16"/>
          <w:szCs w:val="16"/>
          <w:lang w:val="es-CO"/>
        </w:rPr>
      </w:pPr>
      <w:r w:rsidRPr="00246BD6">
        <w:rPr>
          <w:rFonts w:ascii="Cambria" w:hAnsi="Cambria"/>
          <w:b/>
          <w:bCs/>
          <w:sz w:val="16"/>
          <w:szCs w:val="16"/>
          <w:lang w:val="es-CO"/>
        </w:rPr>
        <w:t>El Tiempo:</w:t>
      </w:r>
      <w:r w:rsidRPr="00246BD6">
        <w:rPr>
          <w:rFonts w:ascii="Cambria" w:hAnsi="Cambria"/>
          <w:sz w:val="16"/>
          <w:szCs w:val="16"/>
          <w:lang w:val="es-CO"/>
        </w:rPr>
        <w:t xml:space="preserve"> </w:t>
      </w:r>
      <w:hyperlink r:id="rId8" w:history="1">
        <w:r w:rsidRPr="00246BD6">
          <w:rPr>
            <w:rStyle w:val="Hyperlink"/>
            <w:rFonts w:ascii="Cambria" w:hAnsi="Cambria"/>
            <w:sz w:val="16"/>
            <w:szCs w:val="16"/>
            <w:lang w:val="es-CO"/>
          </w:rPr>
          <w:t>https://www.eltiempo.com/colombia/barranquilla/jorge-freytter-monumento-a-docente-asesinado-en-barranquilla-698079</w:t>
        </w:r>
      </w:hyperlink>
      <w:r w:rsidRPr="00246BD6">
        <w:rPr>
          <w:rFonts w:ascii="Cambria" w:hAnsi="Cambria"/>
          <w:sz w:val="16"/>
          <w:szCs w:val="16"/>
          <w:lang w:val="es-CO"/>
        </w:rPr>
        <w:t xml:space="preserve"> </w:t>
      </w:r>
    </w:p>
  </w:footnote>
  <w:footnote w:id="26">
    <w:p w14:paraId="70C260CE" w14:textId="59B9364A" w:rsidR="003710A7" w:rsidRPr="00246BD6" w:rsidRDefault="003710A7" w:rsidP="00246BD6">
      <w:pPr>
        <w:pStyle w:val="FootnoteText"/>
        <w:ind w:firstLine="709"/>
        <w:jc w:val="both"/>
        <w:rPr>
          <w:rFonts w:ascii="Cambria" w:hAnsi="Cambria"/>
          <w:sz w:val="16"/>
          <w:szCs w:val="16"/>
          <w:lang w:val="es-CO"/>
        </w:rPr>
      </w:pPr>
      <w:r w:rsidRPr="00246BD6">
        <w:rPr>
          <w:rStyle w:val="FootnoteReference"/>
          <w:rFonts w:ascii="Cambria" w:hAnsi="Cambria"/>
          <w:sz w:val="16"/>
          <w:szCs w:val="16"/>
        </w:rPr>
        <w:footnoteRef/>
      </w:r>
      <w:r w:rsidRPr="00246BD6">
        <w:rPr>
          <w:rFonts w:ascii="Cambria" w:hAnsi="Cambria"/>
          <w:sz w:val="16"/>
          <w:szCs w:val="16"/>
          <w:lang w:val="es-CO"/>
        </w:rPr>
        <w:t xml:space="preserve"> Disponible en: </w:t>
      </w:r>
      <w:hyperlink r:id="rId9" w:history="1">
        <w:r w:rsidRPr="00246BD6">
          <w:rPr>
            <w:rStyle w:val="Hyperlink"/>
            <w:rFonts w:ascii="Cambria" w:hAnsi="Cambria"/>
            <w:sz w:val="16"/>
            <w:szCs w:val="16"/>
            <w:lang w:val="es-CO"/>
          </w:rPr>
          <w:t>Jorge Freytter Romero: la memoria de un crimen de Lesa Humanidad - País con Memoria | Podcast on Spotify</w:t>
        </w:r>
      </w:hyperlink>
    </w:p>
  </w:footnote>
  <w:footnote w:id="27">
    <w:p w14:paraId="367A95C8" w14:textId="599FBC81" w:rsidR="003710A7" w:rsidRPr="00246BD6" w:rsidRDefault="003710A7" w:rsidP="00246BD6">
      <w:pPr>
        <w:pStyle w:val="FootnoteText"/>
        <w:ind w:firstLine="709"/>
        <w:jc w:val="both"/>
        <w:rPr>
          <w:rFonts w:ascii="Cambria" w:hAnsi="Cambria"/>
          <w:sz w:val="16"/>
          <w:szCs w:val="16"/>
          <w:lang w:val="pt-BR"/>
        </w:rPr>
      </w:pPr>
      <w:r w:rsidRPr="00246BD6">
        <w:rPr>
          <w:rStyle w:val="FootnoteReference"/>
          <w:rFonts w:ascii="Cambria" w:hAnsi="Cambria"/>
          <w:sz w:val="16"/>
          <w:szCs w:val="16"/>
        </w:rPr>
        <w:footnoteRef/>
      </w:r>
      <w:r w:rsidRPr="00246BD6">
        <w:rPr>
          <w:rFonts w:ascii="Cambria" w:hAnsi="Cambria"/>
          <w:sz w:val="16"/>
          <w:szCs w:val="16"/>
          <w:lang w:val="pt-BR"/>
        </w:rPr>
        <w:t xml:space="preserve"> Disponible en: </w:t>
      </w:r>
      <w:hyperlink r:id="rId10" w:history="1">
        <w:r w:rsidRPr="00246BD6">
          <w:rPr>
            <w:rStyle w:val="Hyperlink"/>
            <w:rFonts w:ascii="Cambria" w:hAnsi="Cambria"/>
            <w:sz w:val="16"/>
            <w:szCs w:val="16"/>
            <w:lang w:val="pt-BR"/>
          </w:rPr>
          <w:t>Exilio voraz: Caso Jorge Adolfo Freytter Romero - País con Memoria | Podcast on Spotify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896D5A"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18"/>
    <w:multiLevelType w:val="multilevel"/>
    <w:tmpl w:val="36A6EBE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9B9"/>
    <w:multiLevelType w:val="multilevel"/>
    <w:tmpl w:val="39AA7A50"/>
    <w:lvl w:ilvl="0">
      <w:start w:val="1"/>
      <w:numFmt w:val="bullet"/>
      <w:lvlText w:val=""/>
      <w:lvlJc w:val="left"/>
      <w:pPr>
        <w:tabs>
          <w:tab w:val="num" w:pos="720"/>
        </w:tabs>
        <w:ind w:left="720" w:hanging="360"/>
      </w:pPr>
      <w:rPr>
        <w:rFonts w:ascii="Symbol" w:hAnsi="Symbol" w:hint="default"/>
      </w:rPr>
    </w:lvl>
    <w:lvl w:ilvl="1">
      <w:start w:val="2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821D08"/>
    <w:multiLevelType w:val="hybridMultilevel"/>
    <w:tmpl w:val="1BFAA82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37E6ED1"/>
    <w:multiLevelType w:val="hybridMultilevel"/>
    <w:tmpl w:val="06043A6E"/>
    <w:lvl w:ilvl="0" w:tplc="0B040332">
      <w:start w:val="1"/>
      <w:numFmt w:val="decimal"/>
      <w:lvlText w:val="%1."/>
      <w:lvlJc w:val="left"/>
      <w:pPr>
        <w:tabs>
          <w:tab w:val="num" w:pos="360"/>
        </w:tabs>
        <w:ind w:left="360" w:hanging="360"/>
      </w:pPr>
      <w:rPr>
        <w:b w:val="0"/>
        <w:lang w:val="es-CO"/>
      </w:rPr>
    </w:lvl>
    <w:lvl w:ilvl="1" w:tplc="04090019">
      <w:start w:val="1"/>
      <w:numFmt w:val="lowerLetter"/>
      <w:lvlText w:val="%2."/>
      <w:lvlJc w:val="left"/>
      <w:pPr>
        <w:tabs>
          <w:tab w:val="num" w:pos="2160"/>
        </w:tabs>
        <w:ind w:left="2160" w:hanging="360"/>
      </w:pPr>
    </w:lvl>
    <w:lvl w:ilvl="2" w:tplc="2086304C">
      <w:start w:val="5"/>
      <w:numFmt w:val="upp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17E851DC"/>
    <w:multiLevelType w:val="multilevel"/>
    <w:tmpl w:val="73CCF0F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8A775AE"/>
    <w:multiLevelType w:val="multilevel"/>
    <w:tmpl w:val="D68896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3"/>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03A179B"/>
    <w:multiLevelType w:val="multilevel"/>
    <w:tmpl w:val="AB72A1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543FEB"/>
    <w:multiLevelType w:val="multilevel"/>
    <w:tmpl w:val="529CC0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7D75486"/>
    <w:multiLevelType w:val="multilevel"/>
    <w:tmpl w:val="06B0F8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val="0"/>
      </w:rPr>
    </w:lvl>
    <w:lvl w:ilvl="2">
      <w:start w:val="1"/>
      <w:numFmt w:val="decimal"/>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E5073B2"/>
    <w:multiLevelType w:val="hybridMultilevel"/>
    <w:tmpl w:val="D8ACC092"/>
    <w:lvl w:ilvl="0" w:tplc="588C6618">
      <w:start w:val="1"/>
      <w:numFmt w:val="bullet"/>
      <w:lvlText w:val=""/>
      <w:lvlJc w:val="left"/>
      <w:pPr>
        <w:ind w:left="1718" w:hanging="435"/>
      </w:pPr>
      <w:rPr>
        <w:rFonts w:ascii="Symbol" w:hAnsi="Symbol" w:hint="default"/>
        <w:sz w:val="20"/>
      </w:rPr>
    </w:lvl>
    <w:lvl w:ilvl="1" w:tplc="240A0003" w:tentative="1">
      <w:start w:val="1"/>
      <w:numFmt w:val="bullet"/>
      <w:lvlText w:val="o"/>
      <w:lvlJc w:val="left"/>
      <w:pPr>
        <w:ind w:left="2014" w:hanging="360"/>
      </w:pPr>
      <w:rPr>
        <w:rFonts w:ascii="Courier New" w:hAnsi="Courier New" w:cs="Courier New" w:hint="default"/>
      </w:rPr>
    </w:lvl>
    <w:lvl w:ilvl="2" w:tplc="240A0005" w:tentative="1">
      <w:start w:val="1"/>
      <w:numFmt w:val="bullet"/>
      <w:lvlText w:val=""/>
      <w:lvlJc w:val="left"/>
      <w:pPr>
        <w:ind w:left="2734" w:hanging="360"/>
      </w:pPr>
      <w:rPr>
        <w:rFonts w:ascii="Wingdings" w:hAnsi="Wingdings" w:hint="default"/>
      </w:rPr>
    </w:lvl>
    <w:lvl w:ilvl="3" w:tplc="240A0001" w:tentative="1">
      <w:start w:val="1"/>
      <w:numFmt w:val="bullet"/>
      <w:lvlText w:val=""/>
      <w:lvlJc w:val="left"/>
      <w:pPr>
        <w:ind w:left="3454" w:hanging="360"/>
      </w:pPr>
      <w:rPr>
        <w:rFonts w:ascii="Symbol" w:hAnsi="Symbol" w:hint="default"/>
      </w:rPr>
    </w:lvl>
    <w:lvl w:ilvl="4" w:tplc="240A0003" w:tentative="1">
      <w:start w:val="1"/>
      <w:numFmt w:val="bullet"/>
      <w:lvlText w:val="o"/>
      <w:lvlJc w:val="left"/>
      <w:pPr>
        <w:ind w:left="4174" w:hanging="360"/>
      </w:pPr>
      <w:rPr>
        <w:rFonts w:ascii="Courier New" w:hAnsi="Courier New" w:cs="Courier New" w:hint="default"/>
      </w:rPr>
    </w:lvl>
    <w:lvl w:ilvl="5" w:tplc="240A0005" w:tentative="1">
      <w:start w:val="1"/>
      <w:numFmt w:val="bullet"/>
      <w:lvlText w:val=""/>
      <w:lvlJc w:val="left"/>
      <w:pPr>
        <w:ind w:left="4894" w:hanging="360"/>
      </w:pPr>
      <w:rPr>
        <w:rFonts w:ascii="Wingdings" w:hAnsi="Wingdings" w:hint="default"/>
      </w:rPr>
    </w:lvl>
    <w:lvl w:ilvl="6" w:tplc="240A0001" w:tentative="1">
      <w:start w:val="1"/>
      <w:numFmt w:val="bullet"/>
      <w:lvlText w:val=""/>
      <w:lvlJc w:val="left"/>
      <w:pPr>
        <w:ind w:left="5614" w:hanging="360"/>
      </w:pPr>
      <w:rPr>
        <w:rFonts w:ascii="Symbol" w:hAnsi="Symbol" w:hint="default"/>
      </w:rPr>
    </w:lvl>
    <w:lvl w:ilvl="7" w:tplc="240A0003" w:tentative="1">
      <w:start w:val="1"/>
      <w:numFmt w:val="bullet"/>
      <w:lvlText w:val="o"/>
      <w:lvlJc w:val="left"/>
      <w:pPr>
        <w:ind w:left="6334" w:hanging="360"/>
      </w:pPr>
      <w:rPr>
        <w:rFonts w:ascii="Courier New" w:hAnsi="Courier New" w:cs="Courier New" w:hint="default"/>
      </w:rPr>
    </w:lvl>
    <w:lvl w:ilvl="8" w:tplc="240A0005" w:tentative="1">
      <w:start w:val="1"/>
      <w:numFmt w:val="bullet"/>
      <w:lvlText w:val=""/>
      <w:lvlJc w:val="left"/>
      <w:pPr>
        <w:ind w:left="7054" w:hanging="360"/>
      </w:pPr>
      <w:rPr>
        <w:rFonts w:ascii="Wingdings" w:hAnsi="Wingdings" w:hint="default"/>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1775B76"/>
    <w:multiLevelType w:val="hybridMultilevel"/>
    <w:tmpl w:val="D01C53F6"/>
    <w:lvl w:ilvl="0" w:tplc="891EE6B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4" w15:restartNumberingAfterBreak="0">
    <w:nsid w:val="657B7988"/>
    <w:multiLevelType w:val="multilevel"/>
    <w:tmpl w:val="924600CE"/>
    <w:lvl w:ilvl="0">
      <w:start w:val="1"/>
      <w:numFmt w:val="bullet"/>
      <w:lvlText w:val=""/>
      <w:lvlJc w:val="left"/>
      <w:pPr>
        <w:tabs>
          <w:tab w:val="num" w:pos="928"/>
        </w:tabs>
        <w:ind w:left="928" w:hanging="360"/>
      </w:pPr>
      <w:rPr>
        <w:rFonts w:ascii="Symbol" w:hAnsi="Symbol" w:hint="default"/>
      </w:rPr>
    </w:lvl>
    <w:lvl w:ilvl="1">
      <w:start w:val="26"/>
      <w:numFmt w:val="decimal"/>
      <w:lvlText w:val="%2."/>
      <w:lvlJc w:val="left"/>
      <w:pPr>
        <w:ind w:left="1648" w:hanging="360"/>
      </w:pPr>
      <w:rPr>
        <w:rFonts w:hint="default"/>
        <w:color w:val="auto"/>
      </w:rPr>
    </w:lvl>
    <w:lvl w:ilvl="2">
      <w:start w:val="29"/>
      <w:numFmt w:val="decimal"/>
      <w:lvlText w:val="%3"/>
      <w:lvlJc w:val="left"/>
      <w:pPr>
        <w:ind w:left="2368" w:hanging="360"/>
      </w:pPr>
      <w:rPr>
        <w:rFonts w:eastAsia="Cambria" w:hint="default"/>
        <w:color w:val="auto"/>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5"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62963"/>
    <w:multiLevelType w:val="hybridMultilevel"/>
    <w:tmpl w:val="9E52430E"/>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1" w15:restartNumberingAfterBreak="0">
    <w:nsid w:val="73EB4F53"/>
    <w:multiLevelType w:val="hybridMultilevel"/>
    <w:tmpl w:val="8FC876BA"/>
    <w:lvl w:ilvl="0" w:tplc="4F18C56A">
      <w:start w:val="28"/>
      <w:numFmt w:val="decimal"/>
      <w:lvlText w:val="%1."/>
      <w:lvlJc w:val="left"/>
      <w:pPr>
        <w:ind w:left="1440" w:hanging="360"/>
      </w:pPr>
      <w:rPr>
        <w:rFonts w:hint="default"/>
        <w:color w:val="auto"/>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783"/>
    <w:multiLevelType w:val="hybridMultilevel"/>
    <w:tmpl w:val="06043A6E"/>
    <w:lvl w:ilvl="0" w:tplc="FFFFFFFF">
      <w:start w:val="1"/>
      <w:numFmt w:val="decimal"/>
      <w:lvlText w:val="%1."/>
      <w:lvlJc w:val="left"/>
      <w:pPr>
        <w:tabs>
          <w:tab w:val="num" w:pos="360"/>
        </w:tabs>
        <w:ind w:left="360" w:hanging="360"/>
      </w:pPr>
      <w:rPr>
        <w:b w:val="0"/>
        <w:lang w:val="es-CO"/>
      </w:rPr>
    </w:lvl>
    <w:lvl w:ilvl="1" w:tplc="FFFFFFFF">
      <w:start w:val="1"/>
      <w:numFmt w:val="lowerLetter"/>
      <w:lvlText w:val="%2."/>
      <w:lvlJc w:val="left"/>
      <w:pPr>
        <w:tabs>
          <w:tab w:val="num" w:pos="2160"/>
        </w:tabs>
        <w:ind w:left="2160" w:hanging="360"/>
      </w:pPr>
    </w:lvl>
    <w:lvl w:ilvl="2" w:tplc="FFFFFFFF">
      <w:start w:val="5"/>
      <w:numFmt w:val="upperRoman"/>
      <w:lvlText w:val="%3."/>
      <w:lvlJc w:val="left"/>
      <w:pPr>
        <w:tabs>
          <w:tab w:val="num" w:pos="3420"/>
        </w:tabs>
        <w:ind w:left="3420" w:hanging="72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6"/>
  </w:num>
  <w:num w:numId="2" w16cid:durableId="432361730">
    <w:abstractNumId w:val="7"/>
  </w:num>
  <w:num w:numId="3" w16cid:durableId="1986468055">
    <w:abstractNumId w:val="65"/>
  </w:num>
  <w:num w:numId="4" w16cid:durableId="525604448">
    <w:abstractNumId w:val="27"/>
  </w:num>
  <w:num w:numId="5" w16cid:durableId="618797730">
    <w:abstractNumId w:val="56"/>
  </w:num>
  <w:num w:numId="6" w16cid:durableId="1626039263">
    <w:abstractNumId w:val="32"/>
  </w:num>
  <w:num w:numId="7" w16cid:durableId="560753739">
    <w:abstractNumId w:val="11"/>
  </w:num>
  <w:num w:numId="8" w16cid:durableId="2144927758">
    <w:abstractNumId w:val="23"/>
  </w:num>
  <w:num w:numId="9" w16cid:durableId="1953393860">
    <w:abstractNumId w:val="48"/>
  </w:num>
  <w:num w:numId="10" w16cid:durableId="439103513">
    <w:abstractNumId w:val="2"/>
  </w:num>
  <w:num w:numId="11" w16cid:durableId="2056811357">
    <w:abstractNumId w:val="43"/>
  </w:num>
  <w:num w:numId="12" w16cid:durableId="1450130213">
    <w:abstractNumId w:val="44"/>
  </w:num>
  <w:num w:numId="13" w16cid:durableId="1695840359">
    <w:abstractNumId w:val="49"/>
  </w:num>
  <w:num w:numId="14" w16cid:durableId="649486395">
    <w:abstractNumId w:val="3"/>
  </w:num>
  <w:num w:numId="15" w16cid:durableId="1276669135">
    <w:abstractNumId w:val="4"/>
  </w:num>
  <w:num w:numId="16" w16cid:durableId="923420579">
    <w:abstractNumId w:val="12"/>
  </w:num>
  <w:num w:numId="17" w16cid:durableId="1038119904">
    <w:abstractNumId w:val="13"/>
  </w:num>
  <w:num w:numId="18" w16cid:durableId="1108813120">
    <w:abstractNumId w:val="14"/>
  </w:num>
  <w:num w:numId="19" w16cid:durableId="377314483">
    <w:abstractNumId w:val="15"/>
  </w:num>
  <w:num w:numId="20" w16cid:durableId="483547024">
    <w:abstractNumId w:val="16"/>
  </w:num>
  <w:num w:numId="21" w16cid:durableId="87821576">
    <w:abstractNumId w:val="18"/>
  </w:num>
  <w:num w:numId="22" w16cid:durableId="1531720344">
    <w:abstractNumId w:val="19"/>
  </w:num>
  <w:num w:numId="23" w16cid:durableId="665403342">
    <w:abstractNumId w:val="20"/>
  </w:num>
  <w:num w:numId="24" w16cid:durableId="1161896949">
    <w:abstractNumId w:val="21"/>
  </w:num>
  <w:num w:numId="25" w16cid:durableId="432942704">
    <w:abstractNumId w:val="24"/>
  </w:num>
  <w:num w:numId="26" w16cid:durableId="1116096256">
    <w:abstractNumId w:val="25"/>
  </w:num>
  <w:num w:numId="27" w16cid:durableId="211891600">
    <w:abstractNumId w:val="28"/>
  </w:num>
  <w:num w:numId="28" w16cid:durableId="1617131509">
    <w:abstractNumId w:val="29"/>
  </w:num>
  <w:num w:numId="29" w16cid:durableId="1538348665">
    <w:abstractNumId w:val="30"/>
  </w:num>
  <w:num w:numId="30" w16cid:durableId="154300345">
    <w:abstractNumId w:val="31"/>
  </w:num>
  <w:num w:numId="31" w16cid:durableId="1870754310">
    <w:abstractNumId w:val="33"/>
  </w:num>
  <w:num w:numId="32" w16cid:durableId="668600323">
    <w:abstractNumId w:val="34"/>
  </w:num>
  <w:num w:numId="33" w16cid:durableId="1724523586">
    <w:abstractNumId w:val="36"/>
  </w:num>
  <w:num w:numId="34" w16cid:durableId="580137050">
    <w:abstractNumId w:val="37"/>
  </w:num>
  <w:num w:numId="35" w16cid:durableId="214658066">
    <w:abstractNumId w:val="38"/>
  </w:num>
  <w:num w:numId="36" w16cid:durableId="1564607811">
    <w:abstractNumId w:val="39"/>
  </w:num>
  <w:num w:numId="37" w16cid:durableId="437257311">
    <w:abstractNumId w:val="41"/>
  </w:num>
  <w:num w:numId="38" w16cid:durableId="2060469034">
    <w:abstractNumId w:val="42"/>
  </w:num>
  <w:num w:numId="39" w16cid:durableId="997421632">
    <w:abstractNumId w:val="45"/>
  </w:num>
  <w:num w:numId="40" w16cid:durableId="1952205288">
    <w:abstractNumId w:val="46"/>
  </w:num>
  <w:num w:numId="41" w16cid:durableId="710611023">
    <w:abstractNumId w:val="52"/>
  </w:num>
  <w:num w:numId="42" w16cid:durableId="1378356335">
    <w:abstractNumId w:val="57"/>
  </w:num>
  <w:num w:numId="43" w16cid:durableId="662783087">
    <w:abstractNumId w:val="58"/>
  </w:num>
  <w:num w:numId="44" w16cid:durableId="1419865881">
    <w:abstractNumId w:val="62"/>
  </w:num>
  <w:num w:numId="45" w16cid:durableId="2103643959">
    <w:abstractNumId w:val="64"/>
  </w:num>
  <w:num w:numId="46" w16cid:durableId="75327942">
    <w:abstractNumId w:val="67"/>
  </w:num>
  <w:num w:numId="47" w16cid:durableId="713694988">
    <w:abstractNumId w:val="68"/>
  </w:num>
  <w:num w:numId="48" w16cid:durableId="505479936">
    <w:abstractNumId w:val="69"/>
  </w:num>
  <w:num w:numId="49" w16cid:durableId="577403243">
    <w:abstractNumId w:val="70"/>
  </w:num>
  <w:num w:numId="50" w16cid:durableId="559709035">
    <w:abstractNumId w:val="71"/>
  </w:num>
  <w:num w:numId="51" w16cid:durableId="481318137">
    <w:abstractNumId w:val="26"/>
  </w:num>
  <w:num w:numId="52" w16cid:durableId="571240318">
    <w:abstractNumId w:val="47"/>
  </w:num>
  <w:num w:numId="53" w16cid:durableId="494806993">
    <w:abstractNumId w:val="59"/>
  </w:num>
  <w:num w:numId="54" w16cid:durableId="1055355691">
    <w:abstractNumId w:val="50"/>
  </w:num>
  <w:num w:numId="55" w16cid:durableId="1758594761">
    <w:abstractNumId w:val="60"/>
  </w:num>
  <w:num w:numId="56" w16cid:durableId="2095659528">
    <w:abstractNumId w:val="63"/>
  </w:num>
  <w:num w:numId="57" w16cid:durableId="13020734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55"/>
  </w:num>
  <w:num w:numId="59" w16cid:durableId="1513180288">
    <w:abstractNumId w:val="1"/>
  </w:num>
  <w:num w:numId="60" w16cid:durableId="413013759">
    <w:abstractNumId w:val="54"/>
  </w:num>
  <w:num w:numId="61" w16cid:durableId="1923564568">
    <w:abstractNumId w:val="35"/>
  </w:num>
  <w:num w:numId="62" w16cid:durableId="39091697">
    <w:abstractNumId w:val="40"/>
  </w:num>
  <w:num w:numId="63" w16cid:durableId="1364213505">
    <w:abstractNumId w:val="0"/>
  </w:num>
  <w:num w:numId="64" w16cid:durableId="1281032952">
    <w:abstractNumId w:val="10"/>
  </w:num>
  <w:num w:numId="65" w16cid:durableId="370113490">
    <w:abstractNumId w:val="17"/>
  </w:num>
  <w:num w:numId="66" w16cid:durableId="1196651162">
    <w:abstractNumId w:val="53"/>
  </w:num>
  <w:num w:numId="67" w16cid:durableId="2137406379">
    <w:abstractNumId w:val="9"/>
  </w:num>
  <w:num w:numId="68" w16cid:durableId="2044011744">
    <w:abstractNumId w:val="51"/>
  </w:num>
  <w:num w:numId="69" w16cid:durableId="914626733">
    <w:abstractNumId w:val="61"/>
  </w:num>
  <w:num w:numId="70" w16cid:durableId="757217743">
    <w:abstractNumId w:val="5"/>
  </w:num>
  <w:num w:numId="71" w16cid:durableId="294141661">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87109991">
    <w:abstractNumId w:val="8"/>
  </w:num>
  <w:num w:numId="73" w16cid:durableId="559904626">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189"/>
    <w:rsid w:val="0000036F"/>
    <w:rsid w:val="00000CDA"/>
    <w:rsid w:val="00002155"/>
    <w:rsid w:val="00003D4F"/>
    <w:rsid w:val="000057F2"/>
    <w:rsid w:val="00005FCB"/>
    <w:rsid w:val="00006E1F"/>
    <w:rsid w:val="000070D7"/>
    <w:rsid w:val="00007790"/>
    <w:rsid w:val="00011FA2"/>
    <w:rsid w:val="00013FE8"/>
    <w:rsid w:val="0001788C"/>
    <w:rsid w:val="00017D28"/>
    <w:rsid w:val="00017D66"/>
    <w:rsid w:val="000213EE"/>
    <w:rsid w:val="000241D7"/>
    <w:rsid w:val="000244DD"/>
    <w:rsid w:val="00027E1A"/>
    <w:rsid w:val="00031ECD"/>
    <w:rsid w:val="000341E1"/>
    <w:rsid w:val="000353A1"/>
    <w:rsid w:val="0003750B"/>
    <w:rsid w:val="00040C3A"/>
    <w:rsid w:val="000414AD"/>
    <w:rsid w:val="000466BC"/>
    <w:rsid w:val="00047DFD"/>
    <w:rsid w:val="00050D89"/>
    <w:rsid w:val="00050EE4"/>
    <w:rsid w:val="00051E54"/>
    <w:rsid w:val="00052463"/>
    <w:rsid w:val="00053351"/>
    <w:rsid w:val="00054F5B"/>
    <w:rsid w:val="00056715"/>
    <w:rsid w:val="00056B6C"/>
    <w:rsid w:val="00056C86"/>
    <w:rsid w:val="0006025D"/>
    <w:rsid w:val="00061637"/>
    <w:rsid w:val="00063D38"/>
    <w:rsid w:val="00065E6B"/>
    <w:rsid w:val="00066735"/>
    <w:rsid w:val="00066D24"/>
    <w:rsid w:val="000670A5"/>
    <w:rsid w:val="0007016F"/>
    <w:rsid w:val="000716C5"/>
    <w:rsid w:val="00073681"/>
    <w:rsid w:val="000740FD"/>
    <w:rsid w:val="00074B7B"/>
    <w:rsid w:val="00075E23"/>
    <w:rsid w:val="00080AAE"/>
    <w:rsid w:val="0008288D"/>
    <w:rsid w:val="00082B4B"/>
    <w:rsid w:val="00084589"/>
    <w:rsid w:val="00085B13"/>
    <w:rsid w:val="00086D53"/>
    <w:rsid w:val="00087457"/>
    <w:rsid w:val="000909F5"/>
    <w:rsid w:val="00093168"/>
    <w:rsid w:val="000932C4"/>
    <w:rsid w:val="0009344A"/>
    <w:rsid w:val="00094131"/>
    <w:rsid w:val="000942D6"/>
    <w:rsid w:val="000973F4"/>
    <w:rsid w:val="000A392E"/>
    <w:rsid w:val="000A575F"/>
    <w:rsid w:val="000B23AC"/>
    <w:rsid w:val="000B2783"/>
    <w:rsid w:val="000B2DC0"/>
    <w:rsid w:val="000B47D9"/>
    <w:rsid w:val="000B5749"/>
    <w:rsid w:val="000B720C"/>
    <w:rsid w:val="000C203E"/>
    <w:rsid w:val="000C5DA9"/>
    <w:rsid w:val="000C7348"/>
    <w:rsid w:val="000D10DB"/>
    <w:rsid w:val="000D16AD"/>
    <w:rsid w:val="000D2A5C"/>
    <w:rsid w:val="000D3C78"/>
    <w:rsid w:val="000D42DF"/>
    <w:rsid w:val="000D4FD7"/>
    <w:rsid w:val="000D540F"/>
    <w:rsid w:val="000E1AD7"/>
    <w:rsid w:val="000E20DA"/>
    <w:rsid w:val="000E2284"/>
    <w:rsid w:val="000E244A"/>
    <w:rsid w:val="000E3856"/>
    <w:rsid w:val="000E5EB5"/>
    <w:rsid w:val="000E6511"/>
    <w:rsid w:val="000E6C88"/>
    <w:rsid w:val="000E7111"/>
    <w:rsid w:val="000E7A76"/>
    <w:rsid w:val="000F03B8"/>
    <w:rsid w:val="000F0784"/>
    <w:rsid w:val="000F1C4B"/>
    <w:rsid w:val="000F251B"/>
    <w:rsid w:val="000F2B79"/>
    <w:rsid w:val="000F2C82"/>
    <w:rsid w:val="000F35ED"/>
    <w:rsid w:val="000F3EFD"/>
    <w:rsid w:val="000F4B71"/>
    <w:rsid w:val="00100B62"/>
    <w:rsid w:val="00102DDD"/>
    <w:rsid w:val="00103913"/>
    <w:rsid w:val="00107131"/>
    <w:rsid w:val="0010736F"/>
    <w:rsid w:val="001073D7"/>
    <w:rsid w:val="00110447"/>
    <w:rsid w:val="00111E01"/>
    <w:rsid w:val="00113C0E"/>
    <w:rsid w:val="00113F73"/>
    <w:rsid w:val="0011772D"/>
    <w:rsid w:val="00121CC2"/>
    <w:rsid w:val="00121E3B"/>
    <w:rsid w:val="00123475"/>
    <w:rsid w:val="00123488"/>
    <w:rsid w:val="001236C2"/>
    <w:rsid w:val="00123BAA"/>
    <w:rsid w:val="00124150"/>
    <w:rsid w:val="00125534"/>
    <w:rsid w:val="00127CA4"/>
    <w:rsid w:val="00127CC5"/>
    <w:rsid w:val="00130895"/>
    <w:rsid w:val="00132C24"/>
    <w:rsid w:val="00133622"/>
    <w:rsid w:val="00133EE5"/>
    <w:rsid w:val="0013565B"/>
    <w:rsid w:val="00135D21"/>
    <w:rsid w:val="00135EB4"/>
    <w:rsid w:val="00142F9F"/>
    <w:rsid w:val="001459DB"/>
    <w:rsid w:val="00147D44"/>
    <w:rsid w:val="00150385"/>
    <w:rsid w:val="00150871"/>
    <w:rsid w:val="00150DD4"/>
    <w:rsid w:val="001544A9"/>
    <w:rsid w:val="00154F02"/>
    <w:rsid w:val="00156EFD"/>
    <w:rsid w:val="00157376"/>
    <w:rsid w:val="001609A1"/>
    <w:rsid w:val="0016186A"/>
    <w:rsid w:val="00164187"/>
    <w:rsid w:val="00167A34"/>
    <w:rsid w:val="00167F4C"/>
    <w:rsid w:val="001742F6"/>
    <w:rsid w:val="0017626A"/>
    <w:rsid w:val="00180226"/>
    <w:rsid w:val="0018047C"/>
    <w:rsid w:val="00191FB3"/>
    <w:rsid w:val="001931A3"/>
    <w:rsid w:val="00193593"/>
    <w:rsid w:val="00194361"/>
    <w:rsid w:val="0019456D"/>
    <w:rsid w:val="00195ADA"/>
    <w:rsid w:val="00195BC7"/>
    <w:rsid w:val="001A046B"/>
    <w:rsid w:val="001A0482"/>
    <w:rsid w:val="001A1251"/>
    <w:rsid w:val="001A1568"/>
    <w:rsid w:val="001A293F"/>
    <w:rsid w:val="001A3516"/>
    <w:rsid w:val="001A6104"/>
    <w:rsid w:val="001A7870"/>
    <w:rsid w:val="001B277F"/>
    <w:rsid w:val="001B40D1"/>
    <w:rsid w:val="001B777D"/>
    <w:rsid w:val="001B7EE6"/>
    <w:rsid w:val="001C1B41"/>
    <w:rsid w:val="001C205E"/>
    <w:rsid w:val="001C414D"/>
    <w:rsid w:val="001C55DC"/>
    <w:rsid w:val="001D0A8A"/>
    <w:rsid w:val="001D12CA"/>
    <w:rsid w:val="001D1957"/>
    <w:rsid w:val="001D2155"/>
    <w:rsid w:val="001D49B7"/>
    <w:rsid w:val="001D4E12"/>
    <w:rsid w:val="001D65EF"/>
    <w:rsid w:val="001E028B"/>
    <w:rsid w:val="001E3464"/>
    <w:rsid w:val="001E4F6F"/>
    <w:rsid w:val="001E5ADA"/>
    <w:rsid w:val="001E7CC6"/>
    <w:rsid w:val="001F0C53"/>
    <w:rsid w:val="001F1A30"/>
    <w:rsid w:val="001F5485"/>
    <w:rsid w:val="001F78ED"/>
    <w:rsid w:val="00200374"/>
    <w:rsid w:val="0020432F"/>
    <w:rsid w:val="00204342"/>
    <w:rsid w:val="0020546F"/>
    <w:rsid w:val="0021043E"/>
    <w:rsid w:val="00212F3F"/>
    <w:rsid w:val="00213C15"/>
    <w:rsid w:val="0021515E"/>
    <w:rsid w:val="002167E5"/>
    <w:rsid w:val="00217B9F"/>
    <w:rsid w:val="00224556"/>
    <w:rsid w:val="002250A3"/>
    <w:rsid w:val="00233C0A"/>
    <w:rsid w:val="002344CA"/>
    <w:rsid w:val="00234C46"/>
    <w:rsid w:val="00235217"/>
    <w:rsid w:val="00237F63"/>
    <w:rsid w:val="00246BD6"/>
    <w:rsid w:val="00246D1F"/>
    <w:rsid w:val="00247403"/>
    <w:rsid w:val="00247542"/>
    <w:rsid w:val="00253FEE"/>
    <w:rsid w:val="00255338"/>
    <w:rsid w:val="00256073"/>
    <w:rsid w:val="0026096F"/>
    <w:rsid w:val="00261945"/>
    <w:rsid w:val="002642AE"/>
    <w:rsid w:val="00265A4E"/>
    <w:rsid w:val="00265D65"/>
    <w:rsid w:val="00266B61"/>
    <w:rsid w:val="0026712A"/>
    <w:rsid w:val="00267D18"/>
    <w:rsid w:val="002703A8"/>
    <w:rsid w:val="002704DB"/>
    <w:rsid w:val="002715B4"/>
    <w:rsid w:val="002717F3"/>
    <w:rsid w:val="002723C6"/>
    <w:rsid w:val="002734F1"/>
    <w:rsid w:val="00274C5E"/>
    <w:rsid w:val="00274F80"/>
    <w:rsid w:val="00275FF5"/>
    <w:rsid w:val="00276278"/>
    <w:rsid w:val="00283205"/>
    <w:rsid w:val="00285ED4"/>
    <w:rsid w:val="00286A95"/>
    <w:rsid w:val="0029328E"/>
    <w:rsid w:val="00295B3C"/>
    <w:rsid w:val="00297F40"/>
    <w:rsid w:val="002A0AAE"/>
    <w:rsid w:val="002A2288"/>
    <w:rsid w:val="002A2561"/>
    <w:rsid w:val="002A4698"/>
    <w:rsid w:val="002A4CFA"/>
    <w:rsid w:val="002A5820"/>
    <w:rsid w:val="002B03CF"/>
    <w:rsid w:val="002B2F92"/>
    <w:rsid w:val="002B5259"/>
    <w:rsid w:val="002B6223"/>
    <w:rsid w:val="002B6F95"/>
    <w:rsid w:val="002C2AD3"/>
    <w:rsid w:val="002C2C10"/>
    <w:rsid w:val="002C425B"/>
    <w:rsid w:val="002D1F32"/>
    <w:rsid w:val="002D2A39"/>
    <w:rsid w:val="002D2B26"/>
    <w:rsid w:val="002D38C7"/>
    <w:rsid w:val="002D746F"/>
    <w:rsid w:val="002D7EA2"/>
    <w:rsid w:val="002E187C"/>
    <w:rsid w:val="002E49A4"/>
    <w:rsid w:val="002E64C8"/>
    <w:rsid w:val="002F06D1"/>
    <w:rsid w:val="002F0835"/>
    <w:rsid w:val="002F0F12"/>
    <w:rsid w:val="002F2058"/>
    <w:rsid w:val="002F2313"/>
    <w:rsid w:val="002F3211"/>
    <w:rsid w:val="002F3B8E"/>
    <w:rsid w:val="002F7711"/>
    <w:rsid w:val="00301994"/>
    <w:rsid w:val="00302733"/>
    <w:rsid w:val="00304BBA"/>
    <w:rsid w:val="003054D9"/>
    <w:rsid w:val="003059E5"/>
    <w:rsid w:val="00310EB1"/>
    <w:rsid w:val="003137EF"/>
    <w:rsid w:val="00313B9D"/>
    <w:rsid w:val="00314078"/>
    <w:rsid w:val="003148C5"/>
    <w:rsid w:val="0031535D"/>
    <w:rsid w:val="003225CE"/>
    <w:rsid w:val="003254ED"/>
    <w:rsid w:val="003270BD"/>
    <w:rsid w:val="003305BE"/>
    <w:rsid w:val="0033169F"/>
    <w:rsid w:val="00341045"/>
    <w:rsid w:val="00342C39"/>
    <w:rsid w:val="0034333B"/>
    <w:rsid w:val="0034364D"/>
    <w:rsid w:val="00346A5F"/>
    <w:rsid w:val="00346C95"/>
    <w:rsid w:val="003532EA"/>
    <w:rsid w:val="00354C04"/>
    <w:rsid w:val="00356185"/>
    <w:rsid w:val="00360380"/>
    <w:rsid w:val="00362208"/>
    <w:rsid w:val="0036226E"/>
    <w:rsid w:val="00362743"/>
    <w:rsid w:val="00363320"/>
    <w:rsid w:val="00364C7A"/>
    <w:rsid w:val="00364CF9"/>
    <w:rsid w:val="003670A0"/>
    <w:rsid w:val="003710A7"/>
    <w:rsid w:val="003710AC"/>
    <w:rsid w:val="003723EE"/>
    <w:rsid w:val="00373893"/>
    <w:rsid w:val="00373D89"/>
    <w:rsid w:val="0037519E"/>
    <w:rsid w:val="0037573B"/>
    <w:rsid w:val="0037726F"/>
    <w:rsid w:val="003813C5"/>
    <w:rsid w:val="00381B3C"/>
    <w:rsid w:val="00382CCA"/>
    <w:rsid w:val="00385109"/>
    <w:rsid w:val="0038545D"/>
    <w:rsid w:val="00385B84"/>
    <w:rsid w:val="00386CF0"/>
    <w:rsid w:val="00390A30"/>
    <w:rsid w:val="00391D20"/>
    <w:rsid w:val="00394DD4"/>
    <w:rsid w:val="00395320"/>
    <w:rsid w:val="00396EA9"/>
    <w:rsid w:val="003A1623"/>
    <w:rsid w:val="003A2E93"/>
    <w:rsid w:val="003A31FE"/>
    <w:rsid w:val="003A7826"/>
    <w:rsid w:val="003B01F6"/>
    <w:rsid w:val="003B0E96"/>
    <w:rsid w:val="003B195F"/>
    <w:rsid w:val="003B1E4C"/>
    <w:rsid w:val="003B29F0"/>
    <w:rsid w:val="003B44DD"/>
    <w:rsid w:val="003B72CF"/>
    <w:rsid w:val="003C00AC"/>
    <w:rsid w:val="003C2632"/>
    <w:rsid w:val="003C3A0F"/>
    <w:rsid w:val="003C639C"/>
    <w:rsid w:val="003C676B"/>
    <w:rsid w:val="003C68B4"/>
    <w:rsid w:val="003D1184"/>
    <w:rsid w:val="003D1F6C"/>
    <w:rsid w:val="003D3BC2"/>
    <w:rsid w:val="003D4CFD"/>
    <w:rsid w:val="003D5C05"/>
    <w:rsid w:val="003E04E8"/>
    <w:rsid w:val="003E23DF"/>
    <w:rsid w:val="003E3999"/>
    <w:rsid w:val="003E4029"/>
    <w:rsid w:val="003E4DF0"/>
    <w:rsid w:val="003E50C6"/>
    <w:rsid w:val="003E54F6"/>
    <w:rsid w:val="003E6616"/>
    <w:rsid w:val="003E6CA1"/>
    <w:rsid w:val="003E73AB"/>
    <w:rsid w:val="003E74DE"/>
    <w:rsid w:val="003F1ABB"/>
    <w:rsid w:val="003F2D2D"/>
    <w:rsid w:val="003F5390"/>
    <w:rsid w:val="004008C9"/>
    <w:rsid w:val="00400F35"/>
    <w:rsid w:val="00401530"/>
    <w:rsid w:val="0040391C"/>
    <w:rsid w:val="00404ECD"/>
    <w:rsid w:val="00407C98"/>
    <w:rsid w:val="0041005E"/>
    <w:rsid w:val="004103A2"/>
    <w:rsid w:val="0041060D"/>
    <w:rsid w:val="004120EE"/>
    <w:rsid w:val="004124AD"/>
    <w:rsid w:val="00413011"/>
    <w:rsid w:val="00413704"/>
    <w:rsid w:val="0041400C"/>
    <w:rsid w:val="00414056"/>
    <w:rsid w:val="004144A9"/>
    <w:rsid w:val="00415754"/>
    <w:rsid w:val="00415D88"/>
    <w:rsid w:val="00415F0C"/>
    <w:rsid w:val="00416593"/>
    <w:rsid w:val="004165C2"/>
    <w:rsid w:val="00420603"/>
    <w:rsid w:val="00420D7B"/>
    <w:rsid w:val="00420ECA"/>
    <w:rsid w:val="00420F3A"/>
    <w:rsid w:val="00421FA3"/>
    <w:rsid w:val="0042292B"/>
    <w:rsid w:val="004244B0"/>
    <w:rsid w:val="00425432"/>
    <w:rsid w:val="00431158"/>
    <w:rsid w:val="004317AC"/>
    <w:rsid w:val="0043284B"/>
    <w:rsid w:val="0043337E"/>
    <w:rsid w:val="00434625"/>
    <w:rsid w:val="00434E01"/>
    <w:rsid w:val="004357A6"/>
    <w:rsid w:val="004366B4"/>
    <w:rsid w:val="00437D8B"/>
    <w:rsid w:val="00440143"/>
    <w:rsid w:val="00440900"/>
    <w:rsid w:val="004416FE"/>
    <w:rsid w:val="00441ECB"/>
    <w:rsid w:val="004451A7"/>
    <w:rsid w:val="00446605"/>
    <w:rsid w:val="00451DC1"/>
    <w:rsid w:val="0045369F"/>
    <w:rsid w:val="00455A3F"/>
    <w:rsid w:val="00456F57"/>
    <w:rsid w:val="00460471"/>
    <w:rsid w:val="00461E22"/>
    <w:rsid w:val="0046595A"/>
    <w:rsid w:val="0046623C"/>
    <w:rsid w:val="0046664F"/>
    <w:rsid w:val="00466B24"/>
    <w:rsid w:val="00467B2F"/>
    <w:rsid w:val="00467B7E"/>
    <w:rsid w:val="0047002B"/>
    <w:rsid w:val="004731DD"/>
    <w:rsid w:val="004733C4"/>
    <w:rsid w:val="00474E12"/>
    <w:rsid w:val="00477592"/>
    <w:rsid w:val="004815AB"/>
    <w:rsid w:val="00481D74"/>
    <w:rsid w:val="004827DE"/>
    <w:rsid w:val="0048671D"/>
    <w:rsid w:val="00486F1C"/>
    <w:rsid w:val="00487F66"/>
    <w:rsid w:val="004904B6"/>
    <w:rsid w:val="00493ECC"/>
    <w:rsid w:val="0049419D"/>
    <w:rsid w:val="00496063"/>
    <w:rsid w:val="00496766"/>
    <w:rsid w:val="004A21E7"/>
    <w:rsid w:val="004A36D5"/>
    <w:rsid w:val="004A7CCB"/>
    <w:rsid w:val="004B09BC"/>
    <w:rsid w:val="004B4A5C"/>
    <w:rsid w:val="004B6F37"/>
    <w:rsid w:val="004C0E13"/>
    <w:rsid w:val="004C15E2"/>
    <w:rsid w:val="004C20D2"/>
    <w:rsid w:val="004C27AC"/>
    <w:rsid w:val="004C4B62"/>
    <w:rsid w:val="004C5112"/>
    <w:rsid w:val="004C5179"/>
    <w:rsid w:val="004C54C9"/>
    <w:rsid w:val="004C7703"/>
    <w:rsid w:val="004D4B23"/>
    <w:rsid w:val="004D6025"/>
    <w:rsid w:val="004E15F6"/>
    <w:rsid w:val="004E2649"/>
    <w:rsid w:val="004E4C0A"/>
    <w:rsid w:val="004E701E"/>
    <w:rsid w:val="004F233B"/>
    <w:rsid w:val="004F2F13"/>
    <w:rsid w:val="004F74A8"/>
    <w:rsid w:val="00501399"/>
    <w:rsid w:val="005018BD"/>
    <w:rsid w:val="0050346C"/>
    <w:rsid w:val="00503D20"/>
    <w:rsid w:val="0050633D"/>
    <w:rsid w:val="00507BC4"/>
    <w:rsid w:val="00507DFA"/>
    <w:rsid w:val="005103EE"/>
    <w:rsid w:val="005128E4"/>
    <w:rsid w:val="005133DB"/>
    <w:rsid w:val="00516038"/>
    <w:rsid w:val="00520AB2"/>
    <w:rsid w:val="00520F25"/>
    <w:rsid w:val="0052499E"/>
    <w:rsid w:val="00525560"/>
    <w:rsid w:val="00525AE9"/>
    <w:rsid w:val="005278C8"/>
    <w:rsid w:val="005317BF"/>
    <w:rsid w:val="00532745"/>
    <w:rsid w:val="00533E1E"/>
    <w:rsid w:val="005348D5"/>
    <w:rsid w:val="00535D46"/>
    <w:rsid w:val="00540463"/>
    <w:rsid w:val="00541EA0"/>
    <w:rsid w:val="00544911"/>
    <w:rsid w:val="00544C49"/>
    <w:rsid w:val="0054767B"/>
    <w:rsid w:val="00550E30"/>
    <w:rsid w:val="005516A1"/>
    <w:rsid w:val="00554806"/>
    <w:rsid w:val="005557A1"/>
    <w:rsid w:val="00556BB2"/>
    <w:rsid w:val="00563EC0"/>
    <w:rsid w:val="0056554B"/>
    <w:rsid w:val="00565A80"/>
    <w:rsid w:val="00570939"/>
    <w:rsid w:val="00572D60"/>
    <w:rsid w:val="00573B93"/>
    <w:rsid w:val="0057402A"/>
    <w:rsid w:val="00574DDB"/>
    <w:rsid w:val="00576109"/>
    <w:rsid w:val="005761B2"/>
    <w:rsid w:val="005771D0"/>
    <w:rsid w:val="0057769F"/>
    <w:rsid w:val="005802E9"/>
    <w:rsid w:val="005803D8"/>
    <w:rsid w:val="005806AE"/>
    <w:rsid w:val="00581FEB"/>
    <w:rsid w:val="00584BCE"/>
    <w:rsid w:val="0058525D"/>
    <w:rsid w:val="005864EC"/>
    <w:rsid w:val="00587977"/>
    <w:rsid w:val="00590804"/>
    <w:rsid w:val="0059191A"/>
    <w:rsid w:val="005921FF"/>
    <w:rsid w:val="00592693"/>
    <w:rsid w:val="0059284F"/>
    <w:rsid w:val="005939A7"/>
    <w:rsid w:val="00594A1D"/>
    <w:rsid w:val="005953AE"/>
    <w:rsid w:val="00595EC0"/>
    <w:rsid w:val="005A13C9"/>
    <w:rsid w:val="005A179A"/>
    <w:rsid w:val="005A195C"/>
    <w:rsid w:val="005A279A"/>
    <w:rsid w:val="005A3854"/>
    <w:rsid w:val="005A5E06"/>
    <w:rsid w:val="005A6D0E"/>
    <w:rsid w:val="005B0401"/>
    <w:rsid w:val="005B0723"/>
    <w:rsid w:val="005B30BD"/>
    <w:rsid w:val="005B36B7"/>
    <w:rsid w:val="005B52B0"/>
    <w:rsid w:val="005B5DDD"/>
    <w:rsid w:val="005B6524"/>
    <w:rsid w:val="005B6806"/>
    <w:rsid w:val="005B740D"/>
    <w:rsid w:val="005B76EE"/>
    <w:rsid w:val="005B7F57"/>
    <w:rsid w:val="005C0502"/>
    <w:rsid w:val="005C1F5A"/>
    <w:rsid w:val="005C239C"/>
    <w:rsid w:val="005C4225"/>
    <w:rsid w:val="005C72EC"/>
    <w:rsid w:val="005C7B7A"/>
    <w:rsid w:val="005D1045"/>
    <w:rsid w:val="005D34F8"/>
    <w:rsid w:val="005D3D67"/>
    <w:rsid w:val="005D59AB"/>
    <w:rsid w:val="005E08DA"/>
    <w:rsid w:val="005E1AA6"/>
    <w:rsid w:val="005E311A"/>
    <w:rsid w:val="005E4D5B"/>
    <w:rsid w:val="005E6719"/>
    <w:rsid w:val="005E6A54"/>
    <w:rsid w:val="005E7793"/>
    <w:rsid w:val="005F0A2E"/>
    <w:rsid w:val="005F0DAD"/>
    <w:rsid w:val="005F0F33"/>
    <w:rsid w:val="005F2603"/>
    <w:rsid w:val="005F6CC1"/>
    <w:rsid w:val="005F75B3"/>
    <w:rsid w:val="00600DEB"/>
    <w:rsid w:val="0060520D"/>
    <w:rsid w:val="00605419"/>
    <w:rsid w:val="00606504"/>
    <w:rsid w:val="00610885"/>
    <w:rsid w:val="00611345"/>
    <w:rsid w:val="00613B23"/>
    <w:rsid w:val="00614260"/>
    <w:rsid w:val="006232A3"/>
    <w:rsid w:val="00624DD9"/>
    <w:rsid w:val="0062576C"/>
    <w:rsid w:val="006261E0"/>
    <w:rsid w:val="006261E7"/>
    <w:rsid w:val="00626B86"/>
    <w:rsid w:val="00627439"/>
    <w:rsid w:val="00627C9F"/>
    <w:rsid w:val="006311E9"/>
    <w:rsid w:val="00632354"/>
    <w:rsid w:val="00635884"/>
    <w:rsid w:val="00635935"/>
    <w:rsid w:val="00635F52"/>
    <w:rsid w:val="006379EC"/>
    <w:rsid w:val="00640782"/>
    <w:rsid w:val="00640D2B"/>
    <w:rsid w:val="006418EF"/>
    <w:rsid w:val="00642810"/>
    <w:rsid w:val="00642988"/>
    <w:rsid w:val="00644E85"/>
    <w:rsid w:val="00645394"/>
    <w:rsid w:val="006470C0"/>
    <w:rsid w:val="00647683"/>
    <w:rsid w:val="00647B6C"/>
    <w:rsid w:val="00650357"/>
    <w:rsid w:val="00651521"/>
    <w:rsid w:val="00652333"/>
    <w:rsid w:val="006525AF"/>
    <w:rsid w:val="006553CE"/>
    <w:rsid w:val="006574F0"/>
    <w:rsid w:val="00660EA4"/>
    <w:rsid w:val="00663ECD"/>
    <w:rsid w:val="00664FB9"/>
    <w:rsid w:val="0066515D"/>
    <w:rsid w:val="0066529E"/>
    <w:rsid w:val="00667859"/>
    <w:rsid w:val="00667AE2"/>
    <w:rsid w:val="00667AE7"/>
    <w:rsid w:val="00670602"/>
    <w:rsid w:val="00675AA3"/>
    <w:rsid w:val="00677A97"/>
    <w:rsid w:val="00677B00"/>
    <w:rsid w:val="0068009E"/>
    <w:rsid w:val="006875C7"/>
    <w:rsid w:val="006876B2"/>
    <w:rsid w:val="00692219"/>
    <w:rsid w:val="00693F38"/>
    <w:rsid w:val="006A06C6"/>
    <w:rsid w:val="006A07DF"/>
    <w:rsid w:val="006A0A30"/>
    <w:rsid w:val="006A140A"/>
    <w:rsid w:val="006A17D2"/>
    <w:rsid w:val="006A2CCB"/>
    <w:rsid w:val="006A599D"/>
    <w:rsid w:val="006A73E6"/>
    <w:rsid w:val="006A7D0A"/>
    <w:rsid w:val="006B035E"/>
    <w:rsid w:val="006B0481"/>
    <w:rsid w:val="006B2D5C"/>
    <w:rsid w:val="006B450A"/>
    <w:rsid w:val="006B7AAC"/>
    <w:rsid w:val="006C0FF0"/>
    <w:rsid w:val="006C4EB1"/>
    <w:rsid w:val="006C584D"/>
    <w:rsid w:val="006C73E6"/>
    <w:rsid w:val="006C7BF5"/>
    <w:rsid w:val="006E0166"/>
    <w:rsid w:val="006E4CB5"/>
    <w:rsid w:val="006E6144"/>
    <w:rsid w:val="006E6519"/>
    <w:rsid w:val="006E7B34"/>
    <w:rsid w:val="006F167F"/>
    <w:rsid w:val="006F2130"/>
    <w:rsid w:val="006F2F82"/>
    <w:rsid w:val="006F3F24"/>
    <w:rsid w:val="006F4A39"/>
    <w:rsid w:val="006F5179"/>
    <w:rsid w:val="006F6DAD"/>
    <w:rsid w:val="0070085C"/>
    <w:rsid w:val="007043F1"/>
    <w:rsid w:val="00705C88"/>
    <w:rsid w:val="00705FD0"/>
    <w:rsid w:val="0070697F"/>
    <w:rsid w:val="007072CF"/>
    <w:rsid w:val="0071032D"/>
    <w:rsid w:val="00714AAD"/>
    <w:rsid w:val="00714DEB"/>
    <w:rsid w:val="007158A9"/>
    <w:rsid w:val="007159F4"/>
    <w:rsid w:val="00717113"/>
    <w:rsid w:val="00721622"/>
    <w:rsid w:val="0072199C"/>
    <w:rsid w:val="00721BB4"/>
    <w:rsid w:val="00722C9F"/>
    <w:rsid w:val="00722D99"/>
    <w:rsid w:val="007253B8"/>
    <w:rsid w:val="00725CFF"/>
    <w:rsid w:val="007263D9"/>
    <w:rsid w:val="00727C6B"/>
    <w:rsid w:val="007350B8"/>
    <w:rsid w:val="0073741F"/>
    <w:rsid w:val="0074269F"/>
    <w:rsid w:val="00743CB1"/>
    <w:rsid w:val="007443E6"/>
    <w:rsid w:val="00750C74"/>
    <w:rsid w:val="007527F6"/>
    <w:rsid w:val="00753702"/>
    <w:rsid w:val="00753F37"/>
    <w:rsid w:val="00754655"/>
    <w:rsid w:val="00754FD8"/>
    <w:rsid w:val="00760255"/>
    <w:rsid w:val="00761F9F"/>
    <w:rsid w:val="007641EF"/>
    <w:rsid w:val="007656D7"/>
    <w:rsid w:val="0076643F"/>
    <w:rsid w:val="00767856"/>
    <w:rsid w:val="00772202"/>
    <w:rsid w:val="00773641"/>
    <w:rsid w:val="00775F75"/>
    <w:rsid w:val="00777CBF"/>
    <w:rsid w:val="00777D6F"/>
    <w:rsid w:val="00777F63"/>
    <w:rsid w:val="0078241E"/>
    <w:rsid w:val="007843D7"/>
    <w:rsid w:val="00784D7E"/>
    <w:rsid w:val="00785394"/>
    <w:rsid w:val="00786123"/>
    <w:rsid w:val="007865DD"/>
    <w:rsid w:val="0078667E"/>
    <w:rsid w:val="007878E5"/>
    <w:rsid w:val="007908F2"/>
    <w:rsid w:val="00790AB8"/>
    <w:rsid w:val="00790C41"/>
    <w:rsid w:val="007912B4"/>
    <w:rsid w:val="00791F9A"/>
    <w:rsid w:val="00793870"/>
    <w:rsid w:val="007950CB"/>
    <w:rsid w:val="00796598"/>
    <w:rsid w:val="00797350"/>
    <w:rsid w:val="007A2631"/>
    <w:rsid w:val="007A2C2D"/>
    <w:rsid w:val="007A30A3"/>
    <w:rsid w:val="007A5817"/>
    <w:rsid w:val="007A750E"/>
    <w:rsid w:val="007B14F3"/>
    <w:rsid w:val="007B5A8D"/>
    <w:rsid w:val="007B60E9"/>
    <w:rsid w:val="007B6A51"/>
    <w:rsid w:val="007B6CC3"/>
    <w:rsid w:val="007C1A10"/>
    <w:rsid w:val="007C2E31"/>
    <w:rsid w:val="007C3334"/>
    <w:rsid w:val="007C4581"/>
    <w:rsid w:val="007C77DC"/>
    <w:rsid w:val="007D056C"/>
    <w:rsid w:val="007D0DB5"/>
    <w:rsid w:val="007D1DD3"/>
    <w:rsid w:val="007D1EC4"/>
    <w:rsid w:val="007D2B98"/>
    <w:rsid w:val="007D60A0"/>
    <w:rsid w:val="007D64E2"/>
    <w:rsid w:val="007D745F"/>
    <w:rsid w:val="007E1904"/>
    <w:rsid w:val="007E21BC"/>
    <w:rsid w:val="007E30CA"/>
    <w:rsid w:val="007E361D"/>
    <w:rsid w:val="007F367F"/>
    <w:rsid w:val="007F5E92"/>
    <w:rsid w:val="007F6242"/>
    <w:rsid w:val="00800C36"/>
    <w:rsid w:val="00801072"/>
    <w:rsid w:val="008015D4"/>
    <w:rsid w:val="008018FF"/>
    <w:rsid w:val="00803810"/>
    <w:rsid w:val="00803F1C"/>
    <w:rsid w:val="0080600E"/>
    <w:rsid w:val="0080746C"/>
    <w:rsid w:val="00807E9B"/>
    <w:rsid w:val="008103B8"/>
    <w:rsid w:val="00810656"/>
    <w:rsid w:val="00815AC2"/>
    <w:rsid w:val="00817612"/>
    <w:rsid w:val="0082132B"/>
    <w:rsid w:val="008238B7"/>
    <w:rsid w:val="008238DE"/>
    <w:rsid w:val="00826251"/>
    <w:rsid w:val="008278F6"/>
    <w:rsid w:val="008313A4"/>
    <w:rsid w:val="0083197A"/>
    <w:rsid w:val="008338A4"/>
    <w:rsid w:val="008347F1"/>
    <w:rsid w:val="0083774E"/>
    <w:rsid w:val="00837C45"/>
    <w:rsid w:val="00841110"/>
    <w:rsid w:val="008416F4"/>
    <w:rsid w:val="00843CBE"/>
    <w:rsid w:val="0084452F"/>
    <w:rsid w:val="00844730"/>
    <w:rsid w:val="008452E2"/>
    <w:rsid w:val="008457C2"/>
    <w:rsid w:val="0084611F"/>
    <w:rsid w:val="00846E06"/>
    <w:rsid w:val="00850748"/>
    <w:rsid w:val="00852E03"/>
    <w:rsid w:val="00853240"/>
    <w:rsid w:val="008551F8"/>
    <w:rsid w:val="00856046"/>
    <w:rsid w:val="00857A82"/>
    <w:rsid w:val="00861470"/>
    <w:rsid w:val="0086312B"/>
    <w:rsid w:val="00863680"/>
    <w:rsid w:val="0086448E"/>
    <w:rsid w:val="008678D0"/>
    <w:rsid w:val="00870640"/>
    <w:rsid w:val="0087268F"/>
    <w:rsid w:val="00873836"/>
    <w:rsid w:val="00873A36"/>
    <w:rsid w:val="00876474"/>
    <w:rsid w:val="008807B8"/>
    <w:rsid w:val="008807EC"/>
    <w:rsid w:val="00881C00"/>
    <w:rsid w:val="008823EE"/>
    <w:rsid w:val="00882A75"/>
    <w:rsid w:val="00883354"/>
    <w:rsid w:val="008849D9"/>
    <w:rsid w:val="00885737"/>
    <w:rsid w:val="00885AAA"/>
    <w:rsid w:val="00890650"/>
    <w:rsid w:val="00893BE1"/>
    <w:rsid w:val="00893C22"/>
    <w:rsid w:val="008962FB"/>
    <w:rsid w:val="00896D5A"/>
    <w:rsid w:val="00897E12"/>
    <w:rsid w:val="008A06BA"/>
    <w:rsid w:val="008A1E55"/>
    <w:rsid w:val="008A340E"/>
    <w:rsid w:val="008A49F9"/>
    <w:rsid w:val="008A4FBF"/>
    <w:rsid w:val="008A6C35"/>
    <w:rsid w:val="008A7CB9"/>
    <w:rsid w:val="008A7E0F"/>
    <w:rsid w:val="008B0679"/>
    <w:rsid w:val="008B12F5"/>
    <w:rsid w:val="008B5435"/>
    <w:rsid w:val="008B6825"/>
    <w:rsid w:val="008C05DB"/>
    <w:rsid w:val="008C0CA9"/>
    <w:rsid w:val="008C2921"/>
    <w:rsid w:val="008C534B"/>
    <w:rsid w:val="008C6AD9"/>
    <w:rsid w:val="008C6CC7"/>
    <w:rsid w:val="008D07F6"/>
    <w:rsid w:val="008D08D6"/>
    <w:rsid w:val="008D3252"/>
    <w:rsid w:val="008D35DF"/>
    <w:rsid w:val="008D39FD"/>
    <w:rsid w:val="008D44C6"/>
    <w:rsid w:val="008D4622"/>
    <w:rsid w:val="008D768D"/>
    <w:rsid w:val="008D7C24"/>
    <w:rsid w:val="008D7E29"/>
    <w:rsid w:val="008E0582"/>
    <w:rsid w:val="008E3759"/>
    <w:rsid w:val="008E3C92"/>
    <w:rsid w:val="008E5B92"/>
    <w:rsid w:val="008E5E89"/>
    <w:rsid w:val="008E7EA2"/>
    <w:rsid w:val="008F1912"/>
    <w:rsid w:val="008F274F"/>
    <w:rsid w:val="008F39BB"/>
    <w:rsid w:val="008F3F75"/>
    <w:rsid w:val="008F5061"/>
    <w:rsid w:val="008F5550"/>
    <w:rsid w:val="008F5ECC"/>
    <w:rsid w:val="0090270B"/>
    <w:rsid w:val="0090354E"/>
    <w:rsid w:val="00903959"/>
    <w:rsid w:val="00903984"/>
    <w:rsid w:val="009041DC"/>
    <w:rsid w:val="00904BDB"/>
    <w:rsid w:val="00906F6C"/>
    <w:rsid w:val="00907635"/>
    <w:rsid w:val="00916809"/>
    <w:rsid w:val="00917B5A"/>
    <w:rsid w:val="009202D1"/>
    <w:rsid w:val="00920A58"/>
    <w:rsid w:val="00920A6A"/>
    <w:rsid w:val="00920A8C"/>
    <w:rsid w:val="00921B5C"/>
    <w:rsid w:val="00922154"/>
    <w:rsid w:val="00922324"/>
    <w:rsid w:val="009223C3"/>
    <w:rsid w:val="00924655"/>
    <w:rsid w:val="00925B4B"/>
    <w:rsid w:val="009315A0"/>
    <w:rsid w:val="00931F13"/>
    <w:rsid w:val="0093483C"/>
    <w:rsid w:val="00934A2C"/>
    <w:rsid w:val="009375D8"/>
    <w:rsid w:val="00940558"/>
    <w:rsid w:val="009429BB"/>
    <w:rsid w:val="00943963"/>
    <w:rsid w:val="009468BE"/>
    <w:rsid w:val="00946FB4"/>
    <w:rsid w:val="00955328"/>
    <w:rsid w:val="00955475"/>
    <w:rsid w:val="00955ED1"/>
    <w:rsid w:val="0095721D"/>
    <w:rsid w:val="009629F6"/>
    <w:rsid w:val="00964931"/>
    <w:rsid w:val="0096706E"/>
    <w:rsid w:val="00967F9A"/>
    <w:rsid w:val="00970FAB"/>
    <w:rsid w:val="009712B6"/>
    <w:rsid w:val="0097235F"/>
    <w:rsid w:val="0097264A"/>
    <w:rsid w:val="009729C1"/>
    <w:rsid w:val="00974ED3"/>
    <w:rsid w:val="00975C4E"/>
    <w:rsid w:val="009779E7"/>
    <w:rsid w:val="009809EC"/>
    <w:rsid w:val="0098169F"/>
    <w:rsid w:val="00981C8E"/>
    <w:rsid w:val="00981FBA"/>
    <w:rsid w:val="0098273E"/>
    <w:rsid w:val="00984BD6"/>
    <w:rsid w:val="00984F77"/>
    <w:rsid w:val="00986E48"/>
    <w:rsid w:val="00990CEC"/>
    <w:rsid w:val="00997BC5"/>
    <w:rsid w:val="009A2941"/>
    <w:rsid w:val="009A2F7C"/>
    <w:rsid w:val="009A45BA"/>
    <w:rsid w:val="009A4F41"/>
    <w:rsid w:val="009A57FA"/>
    <w:rsid w:val="009B1802"/>
    <w:rsid w:val="009B2133"/>
    <w:rsid w:val="009B381B"/>
    <w:rsid w:val="009B3CD3"/>
    <w:rsid w:val="009B41AC"/>
    <w:rsid w:val="009B4D2B"/>
    <w:rsid w:val="009B5D17"/>
    <w:rsid w:val="009C2ECD"/>
    <w:rsid w:val="009C2F67"/>
    <w:rsid w:val="009C380D"/>
    <w:rsid w:val="009C4528"/>
    <w:rsid w:val="009C5C94"/>
    <w:rsid w:val="009C6A17"/>
    <w:rsid w:val="009D1753"/>
    <w:rsid w:val="009D2CB3"/>
    <w:rsid w:val="009D4197"/>
    <w:rsid w:val="009D7611"/>
    <w:rsid w:val="009E0B61"/>
    <w:rsid w:val="009E1E9D"/>
    <w:rsid w:val="009E2E6E"/>
    <w:rsid w:val="009E4C8B"/>
    <w:rsid w:val="009E50F0"/>
    <w:rsid w:val="009E53DE"/>
    <w:rsid w:val="009E5C10"/>
    <w:rsid w:val="009F2BDE"/>
    <w:rsid w:val="009F448E"/>
    <w:rsid w:val="009F76D6"/>
    <w:rsid w:val="00A02E8A"/>
    <w:rsid w:val="00A03BB9"/>
    <w:rsid w:val="00A03C6B"/>
    <w:rsid w:val="00A04532"/>
    <w:rsid w:val="00A05031"/>
    <w:rsid w:val="00A063B1"/>
    <w:rsid w:val="00A10972"/>
    <w:rsid w:val="00A1518E"/>
    <w:rsid w:val="00A15E9B"/>
    <w:rsid w:val="00A16695"/>
    <w:rsid w:val="00A2041A"/>
    <w:rsid w:val="00A2083D"/>
    <w:rsid w:val="00A20992"/>
    <w:rsid w:val="00A24A74"/>
    <w:rsid w:val="00A30A17"/>
    <w:rsid w:val="00A30EFD"/>
    <w:rsid w:val="00A328B3"/>
    <w:rsid w:val="00A33E69"/>
    <w:rsid w:val="00A3736B"/>
    <w:rsid w:val="00A407CD"/>
    <w:rsid w:val="00A41323"/>
    <w:rsid w:val="00A424CA"/>
    <w:rsid w:val="00A4257A"/>
    <w:rsid w:val="00A50FCF"/>
    <w:rsid w:val="00A528D1"/>
    <w:rsid w:val="00A533D2"/>
    <w:rsid w:val="00A53D71"/>
    <w:rsid w:val="00A55F3E"/>
    <w:rsid w:val="00A56385"/>
    <w:rsid w:val="00A60477"/>
    <w:rsid w:val="00A60698"/>
    <w:rsid w:val="00A6091F"/>
    <w:rsid w:val="00A610CD"/>
    <w:rsid w:val="00A63D56"/>
    <w:rsid w:val="00A64145"/>
    <w:rsid w:val="00A64761"/>
    <w:rsid w:val="00A65108"/>
    <w:rsid w:val="00A65874"/>
    <w:rsid w:val="00A667AE"/>
    <w:rsid w:val="00A67D39"/>
    <w:rsid w:val="00A7074C"/>
    <w:rsid w:val="00A70ABC"/>
    <w:rsid w:val="00A7146E"/>
    <w:rsid w:val="00A75114"/>
    <w:rsid w:val="00A774B5"/>
    <w:rsid w:val="00A80A98"/>
    <w:rsid w:val="00A81932"/>
    <w:rsid w:val="00A835DC"/>
    <w:rsid w:val="00A85043"/>
    <w:rsid w:val="00A85B04"/>
    <w:rsid w:val="00A86519"/>
    <w:rsid w:val="00A86E31"/>
    <w:rsid w:val="00A87204"/>
    <w:rsid w:val="00A924D1"/>
    <w:rsid w:val="00A9298B"/>
    <w:rsid w:val="00A939C6"/>
    <w:rsid w:val="00A95393"/>
    <w:rsid w:val="00A96689"/>
    <w:rsid w:val="00AA09A2"/>
    <w:rsid w:val="00AA0D25"/>
    <w:rsid w:val="00AA4316"/>
    <w:rsid w:val="00AA46D9"/>
    <w:rsid w:val="00AA5C21"/>
    <w:rsid w:val="00AA7996"/>
    <w:rsid w:val="00AB0C59"/>
    <w:rsid w:val="00AB1665"/>
    <w:rsid w:val="00AB66C5"/>
    <w:rsid w:val="00AB7388"/>
    <w:rsid w:val="00AB791A"/>
    <w:rsid w:val="00AB79EC"/>
    <w:rsid w:val="00AC0770"/>
    <w:rsid w:val="00AC19CB"/>
    <w:rsid w:val="00AC1D68"/>
    <w:rsid w:val="00AC44A8"/>
    <w:rsid w:val="00AC4C19"/>
    <w:rsid w:val="00AC5399"/>
    <w:rsid w:val="00AC6E5E"/>
    <w:rsid w:val="00AC72C2"/>
    <w:rsid w:val="00AC7B5C"/>
    <w:rsid w:val="00AD011A"/>
    <w:rsid w:val="00AD5A8C"/>
    <w:rsid w:val="00AD5CAA"/>
    <w:rsid w:val="00AD7C88"/>
    <w:rsid w:val="00AE15AD"/>
    <w:rsid w:val="00AE2068"/>
    <w:rsid w:val="00AE32D2"/>
    <w:rsid w:val="00AE4E6C"/>
    <w:rsid w:val="00AE5488"/>
    <w:rsid w:val="00AE6F91"/>
    <w:rsid w:val="00AF0242"/>
    <w:rsid w:val="00AF2EDC"/>
    <w:rsid w:val="00AF423A"/>
    <w:rsid w:val="00AF5571"/>
    <w:rsid w:val="00AF5B5B"/>
    <w:rsid w:val="00AF68EE"/>
    <w:rsid w:val="00B00329"/>
    <w:rsid w:val="00B07341"/>
    <w:rsid w:val="00B148AC"/>
    <w:rsid w:val="00B15823"/>
    <w:rsid w:val="00B15B50"/>
    <w:rsid w:val="00B2025D"/>
    <w:rsid w:val="00B251EE"/>
    <w:rsid w:val="00B25AFE"/>
    <w:rsid w:val="00B26DC8"/>
    <w:rsid w:val="00B26EBA"/>
    <w:rsid w:val="00B3013F"/>
    <w:rsid w:val="00B30420"/>
    <w:rsid w:val="00B30539"/>
    <w:rsid w:val="00B314DB"/>
    <w:rsid w:val="00B333BF"/>
    <w:rsid w:val="00B33DA6"/>
    <w:rsid w:val="00B343D4"/>
    <w:rsid w:val="00B35BB0"/>
    <w:rsid w:val="00B3609E"/>
    <w:rsid w:val="00B361F2"/>
    <w:rsid w:val="00B3718B"/>
    <w:rsid w:val="00B37ACA"/>
    <w:rsid w:val="00B42533"/>
    <w:rsid w:val="00B4632A"/>
    <w:rsid w:val="00B530F1"/>
    <w:rsid w:val="00B543BC"/>
    <w:rsid w:val="00B56A8A"/>
    <w:rsid w:val="00B612A1"/>
    <w:rsid w:val="00B63659"/>
    <w:rsid w:val="00B6760D"/>
    <w:rsid w:val="00B708A1"/>
    <w:rsid w:val="00B726DE"/>
    <w:rsid w:val="00B809C9"/>
    <w:rsid w:val="00B8165A"/>
    <w:rsid w:val="00B82000"/>
    <w:rsid w:val="00B82334"/>
    <w:rsid w:val="00B839AF"/>
    <w:rsid w:val="00B83A6B"/>
    <w:rsid w:val="00B861B8"/>
    <w:rsid w:val="00B907A9"/>
    <w:rsid w:val="00B96ED1"/>
    <w:rsid w:val="00BA00CC"/>
    <w:rsid w:val="00BA0946"/>
    <w:rsid w:val="00BA276C"/>
    <w:rsid w:val="00BA42EA"/>
    <w:rsid w:val="00BA46FE"/>
    <w:rsid w:val="00BA582E"/>
    <w:rsid w:val="00BA583D"/>
    <w:rsid w:val="00BA5BED"/>
    <w:rsid w:val="00BA71B4"/>
    <w:rsid w:val="00BB306F"/>
    <w:rsid w:val="00BB376C"/>
    <w:rsid w:val="00BC21AD"/>
    <w:rsid w:val="00BC5756"/>
    <w:rsid w:val="00BC75F7"/>
    <w:rsid w:val="00BD038A"/>
    <w:rsid w:val="00BD04E7"/>
    <w:rsid w:val="00BD0E39"/>
    <w:rsid w:val="00BD138B"/>
    <w:rsid w:val="00BD4B89"/>
    <w:rsid w:val="00BD53DE"/>
    <w:rsid w:val="00BD60E1"/>
    <w:rsid w:val="00BD72E3"/>
    <w:rsid w:val="00BE2641"/>
    <w:rsid w:val="00BE32CF"/>
    <w:rsid w:val="00BE3938"/>
    <w:rsid w:val="00BE4A3A"/>
    <w:rsid w:val="00BE4AC7"/>
    <w:rsid w:val="00BE4DEB"/>
    <w:rsid w:val="00BE62C4"/>
    <w:rsid w:val="00BE6B4B"/>
    <w:rsid w:val="00BE7764"/>
    <w:rsid w:val="00BF1029"/>
    <w:rsid w:val="00BF4E5E"/>
    <w:rsid w:val="00BF6FD8"/>
    <w:rsid w:val="00BF7900"/>
    <w:rsid w:val="00C01502"/>
    <w:rsid w:val="00C03680"/>
    <w:rsid w:val="00C03A26"/>
    <w:rsid w:val="00C054DF"/>
    <w:rsid w:val="00C056EB"/>
    <w:rsid w:val="00C06942"/>
    <w:rsid w:val="00C134E6"/>
    <w:rsid w:val="00C16574"/>
    <w:rsid w:val="00C16735"/>
    <w:rsid w:val="00C17CEE"/>
    <w:rsid w:val="00C20841"/>
    <w:rsid w:val="00C21442"/>
    <w:rsid w:val="00C21762"/>
    <w:rsid w:val="00C22E0B"/>
    <w:rsid w:val="00C24543"/>
    <w:rsid w:val="00C24958"/>
    <w:rsid w:val="00C256A2"/>
    <w:rsid w:val="00C33225"/>
    <w:rsid w:val="00C33498"/>
    <w:rsid w:val="00C36021"/>
    <w:rsid w:val="00C36C27"/>
    <w:rsid w:val="00C40F0E"/>
    <w:rsid w:val="00C4140E"/>
    <w:rsid w:val="00C4173B"/>
    <w:rsid w:val="00C42267"/>
    <w:rsid w:val="00C502E1"/>
    <w:rsid w:val="00C51515"/>
    <w:rsid w:val="00C5660B"/>
    <w:rsid w:val="00C57BB8"/>
    <w:rsid w:val="00C613DB"/>
    <w:rsid w:val="00C62B33"/>
    <w:rsid w:val="00C62CEF"/>
    <w:rsid w:val="00C63DEA"/>
    <w:rsid w:val="00C66B72"/>
    <w:rsid w:val="00C670FA"/>
    <w:rsid w:val="00C70EB2"/>
    <w:rsid w:val="00C716FD"/>
    <w:rsid w:val="00C71F91"/>
    <w:rsid w:val="00C75364"/>
    <w:rsid w:val="00C75386"/>
    <w:rsid w:val="00C757E6"/>
    <w:rsid w:val="00C75819"/>
    <w:rsid w:val="00C8128E"/>
    <w:rsid w:val="00C82673"/>
    <w:rsid w:val="00C87C20"/>
    <w:rsid w:val="00C9077C"/>
    <w:rsid w:val="00C9094E"/>
    <w:rsid w:val="00C93970"/>
    <w:rsid w:val="00C94D58"/>
    <w:rsid w:val="00C9567A"/>
    <w:rsid w:val="00C95CFF"/>
    <w:rsid w:val="00C97C05"/>
    <w:rsid w:val="00CA0EC7"/>
    <w:rsid w:val="00CA14E1"/>
    <w:rsid w:val="00CA1D70"/>
    <w:rsid w:val="00CA497F"/>
    <w:rsid w:val="00CB00C8"/>
    <w:rsid w:val="00CB212D"/>
    <w:rsid w:val="00CB2660"/>
    <w:rsid w:val="00CB7F66"/>
    <w:rsid w:val="00CC07BB"/>
    <w:rsid w:val="00CC17C0"/>
    <w:rsid w:val="00CC1D24"/>
    <w:rsid w:val="00CC36E6"/>
    <w:rsid w:val="00CC5170"/>
    <w:rsid w:val="00CC5E90"/>
    <w:rsid w:val="00CD046C"/>
    <w:rsid w:val="00CD07C1"/>
    <w:rsid w:val="00CD0D22"/>
    <w:rsid w:val="00CD576E"/>
    <w:rsid w:val="00CE076C"/>
    <w:rsid w:val="00CE2FFE"/>
    <w:rsid w:val="00CE5199"/>
    <w:rsid w:val="00CE5239"/>
    <w:rsid w:val="00CE6173"/>
    <w:rsid w:val="00CE66D5"/>
    <w:rsid w:val="00CF119D"/>
    <w:rsid w:val="00CF38B6"/>
    <w:rsid w:val="00CF422C"/>
    <w:rsid w:val="00CF573E"/>
    <w:rsid w:val="00CF637A"/>
    <w:rsid w:val="00D04820"/>
    <w:rsid w:val="00D05018"/>
    <w:rsid w:val="00D059DE"/>
    <w:rsid w:val="00D06382"/>
    <w:rsid w:val="00D076A5"/>
    <w:rsid w:val="00D10301"/>
    <w:rsid w:val="00D11324"/>
    <w:rsid w:val="00D13FCE"/>
    <w:rsid w:val="00D146CD"/>
    <w:rsid w:val="00D15873"/>
    <w:rsid w:val="00D20DAC"/>
    <w:rsid w:val="00D25CB4"/>
    <w:rsid w:val="00D26741"/>
    <w:rsid w:val="00D30614"/>
    <w:rsid w:val="00D306D1"/>
    <w:rsid w:val="00D3096D"/>
    <w:rsid w:val="00D3107E"/>
    <w:rsid w:val="00D34786"/>
    <w:rsid w:val="00D350CE"/>
    <w:rsid w:val="00D37A1B"/>
    <w:rsid w:val="00D37BFC"/>
    <w:rsid w:val="00D41BDE"/>
    <w:rsid w:val="00D41CA6"/>
    <w:rsid w:val="00D441A4"/>
    <w:rsid w:val="00D4478E"/>
    <w:rsid w:val="00D45804"/>
    <w:rsid w:val="00D47A8E"/>
    <w:rsid w:val="00D515BB"/>
    <w:rsid w:val="00D52332"/>
    <w:rsid w:val="00D52AC6"/>
    <w:rsid w:val="00D52D14"/>
    <w:rsid w:val="00D53604"/>
    <w:rsid w:val="00D54467"/>
    <w:rsid w:val="00D547C1"/>
    <w:rsid w:val="00D60507"/>
    <w:rsid w:val="00D60AA9"/>
    <w:rsid w:val="00D60D2F"/>
    <w:rsid w:val="00D671DB"/>
    <w:rsid w:val="00D67FA8"/>
    <w:rsid w:val="00D702DC"/>
    <w:rsid w:val="00D710E6"/>
    <w:rsid w:val="00D712D3"/>
    <w:rsid w:val="00D71422"/>
    <w:rsid w:val="00D729C5"/>
    <w:rsid w:val="00D72DC6"/>
    <w:rsid w:val="00D73D7B"/>
    <w:rsid w:val="00D7558D"/>
    <w:rsid w:val="00D75641"/>
    <w:rsid w:val="00D76687"/>
    <w:rsid w:val="00D80619"/>
    <w:rsid w:val="00D81D92"/>
    <w:rsid w:val="00D83712"/>
    <w:rsid w:val="00D8414F"/>
    <w:rsid w:val="00D85966"/>
    <w:rsid w:val="00D85A00"/>
    <w:rsid w:val="00D86392"/>
    <w:rsid w:val="00D86DD7"/>
    <w:rsid w:val="00D9144A"/>
    <w:rsid w:val="00D9184D"/>
    <w:rsid w:val="00D92070"/>
    <w:rsid w:val="00D924FC"/>
    <w:rsid w:val="00D93026"/>
    <w:rsid w:val="00D938CC"/>
    <w:rsid w:val="00D93D7E"/>
    <w:rsid w:val="00D94024"/>
    <w:rsid w:val="00D975E8"/>
    <w:rsid w:val="00D97DB3"/>
    <w:rsid w:val="00DA0340"/>
    <w:rsid w:val="00DA0F95"/>
    <w:rsid w:val="00DA1A8D"/>
    <w:rsid w:val="00DA303D"/>
    <w:rsid w:val="00DA30ED"/>
    <w:rsid w:val="00DA3D2F"/>
    <w:rsid w:val="00DA4E3E"/>
    <w:rsid w:val="00DA4E5B"/>
    <w:rsid w:val="00DA73A0"/>
    <w:rsid w:val="00DA7B5F"/>
    <w:rsid w:val="00DA7DB5"/>
    <w:rsid w:val="00DB08DE"/>
    <w:rsid w:val="00DB3BA4"/>
    <w:rsid w:val="00DB3D5D"/>
    <w:rsid w:val="00DB4A52"/>
    <w:rsid w:val="00DB6812"/>
    <w:rsid w:val="00DB7052"/>
    <w:rsid w:val="00DB798A"/>
    <w:rsid w:val="00DC11E7"/>
    <w:rsid w:val="00DC2EC5"/>
    <w:rsid w:val="00DC2FD0"/>
    <w:rsid w:val="00DC592B"/>
    <w:rsid w:val="00DC6654"/>
    <w:rsid w:val="00DC7023"/>
    <w:rsid w:val="00DC7230"/>
    <w:rsid w:val="00DC769A"/>
    <w:rsid w:val="00DC77EE"/>
    <w:rsid w:val="00DD349A"/>
    <w:rsid w:val="00DD3D86"/>
    <w:rsid w:val="00DD5AB5"/>
    <w:rsid w:val="00DD5BCE"/>
    <w:rsid w:val="00DE4693"/>
    <w:rsid w:val="00DE75B3"/>
    <w:rsid w:val="00DF1EC4"/>
    <w:rsid w:val="00DF7EF7"/>
    <w:rsid w:val="00E02D1F"/>
    <w:rsid w:val="00E0340B"/>
    <w:rsid w:val="00E040F5"/>
    <w:rsid w:val="00E041F3"/>
    <w:rsid w:val="00E04A90"/>
    <w:rsid w:val="00E11097"/>
    <w:rsid w:val="00E128FB"/>
    <w:rsid w:val="00E135B2"/>
    <w:rsid w:val="00E17914"/>
    <w:rsid w:val="00E17AE1"/>
    <w:rsid w:val="00E2067E"/>
    <w:rsid w:val="00E219C7"/>
    <w:rsid w:val="00E219D7"/>
    <w:rsid w:val="00E230EE"/>
    <w:rsid w:val="00E23743"/>
    <w:rsid w:val="00E23A22"/>
    <w:rsid w:val="00E240FC"/>
    <w:rsid w:val="00E24A22"/>
    <w:rsid w:val="00E25040"/>
    <w:rsid w:val="00E2795D"/>
    <w:rsid w:val="00E30509"/>
    <w:rsid w:val="00E30726"/>
    <w:rsid w:val="00E3436C"/>
    <w:rsid w:val="00E34B69"/>
    <w:rsid w:val="00E407C3"/>
    <w:rsid w:val="00E40865"/>
    <w:rsid w:val="00E40A8F"/>
    <w:rsid w:val="00E42D82"/>
    <w:rsid w:val="00E42EB8"/>
    <w:rsid w:val="00E43101"/>
    <w:rsid w:val="00E43157"/>
    <w:rsid w:val="00E44726"/>
    <w:rsid w:val="00E450EE"/>
    <w:rsid w:val="00E4532E"/>
    <w:rsid w:val="00E461CE"/>
    <w:rsid w:val="00E50BF8"/>
    <w:rsid w:val="00E52C3F"/>
    <w:rsid w:val="00E533E6"/>
    <w:rsid w:val="00E540E8"/>
    <w:rsid w:val="00E5499E"/>
    <w:rsid w:val="00E601FB"/>
    <w:rsid w:val="00E60FB4"/>
    <w:rsid w:val="00E61B46"/>
    <w:rsid w:val="00E62353"/>
    <w:rsid w:val="00E62C58"/>
    <w:rsid w:val="00E66484"/>
    <w:rsid w:val="00E720CA"/>
    <w:rsid w:val="00E72F27"/>
    <w:rsid w:val="00E73E44"/>
    <w:rsid w:val="00E75479"/>
    <w:rsid w:val="00E76870"/>
    <w:rsid w:val="00E804EE"/>
    <w:rsid w:val="00E8132F"/>
    <w:rsid w:val="00E8338B"/>
    <w:rsid w:val="00E84EB5"/>
    <w:rsid w:val="00E85511"/>
    <w:rsid w:val="00E85662"/>
    <w:rsid w:val="00E860B3"/>
    <w:rsid w:val="00E86AC1"/>
    <w:rsid w:val="00E8789F"/>
    <w:rsid w:val="00E87B64"/>
    <w:rsid w:val="00E925A4"/>
    <w:rsid w:val="00E94E2F"/>
    <w:rsid w:val="00E968B1"/>
    <w:rsid w:val="00E96EF6"/>
    <w:rsid w:val="00E97B71"/>
    <w:rsid w:val="00EA16F9"/>
    <w:rsid w:val="00EA3D34"/>
    <w:rsid w:val="00EA4528"/>
    <w:rsid w:val="00EA5BBA"/>
    <w:rsid w:val="00EA63D6"/>
    <w:rsid w:val="00EA6864"/>
    <w:rsid w:val="00EB00DC"/>
    <w:rsid w:val="00EB0AAB"/>
    <w:rsid w:val="00EB39CA"/>
    <w:rsid w:val="00EB42F5"/>
    <w:rsid w:val="00EB454D"/>
    <w:rsid w:val="00EB4ADB"/>
    <w:rsid w:val="00EC11DF"/>
    <w:rsid w:val="00EC23E1"/>
    <w:rsid w:val="00EC52AD"/>
    <w:rsid w:val="00EC5D03"/>
    <w:rsid w:val="00EC733F"/>
    <w:rsid w:val="00ED2B02"/>
    <w:rsid w:val="00ED3FF8"/>
    <w:rsid w:val="00ED54A0"/>
    <w:rsid w:val="00ED7284"/>
    <w:rsid w:val="00ED76BE"/>
    <w:rsid w:val="00EE2692"/>
    <w:rsid w:val="00EE2D45"/>
    <w:rsid w:val="00EE5DB3"/>
    <w:rsid w:val="00EE65F7"/>
    <w:rsid w:val="00EF2599"/>
    <w:rsid w:val="00EF4B87"/>
    <w:rsid w:val="00EF5647"/>
    <w:rsid w:val="00EF58E3"/>
    <w:rsid w:val="00EF619B"/>
    <w:rsid w:val="00F00B55"/>
    <w:rsid w:val="00F00E60"/>
    <w:rsid w:val="00F00E7D"/>
    <w:rsid w:val="00F0186A"/>
    <w:rsid w:val="00F019F9"/>
    <w:rsid w:val="00F023EB"/>
    <w:rsid w:val="00F02AD1"/>
    <w:rsid w:val="00F053BB"/>
    <w:rsid w:val="00F057D6"/>
    <w:rsid w:val="00F078D0"/>
    <w:rsid w:val="00F07CE9"/>
    <w:rsid w:val="00F111EA"/>
    <w:rsid w:val="00F14665"/>
    <w:rsid w:val="00F15496"/>
    <w:rsid w:val="00F157B9"/>
    <w:rsid w:val="00F17164"/>
    <w:rsid w:val="00F21090"/>
    <w:rsid w:val="00F225CD"/>
    <w:rsid w:val="00F24504"/>
    <w:rsid w:val="00F253CC"/>
    <w:rsid w:val="00F26411"/>
    <w:rsid w:val="00F269A5"/>
    <w:rsid w:val="00F27E74"/>
    <w:rsid w:val="00F318D1"/>
    <w:rsid w:val="00F31AC7"/>
    <w:rsid w:val="00F3228F"/>
    <w:rsid w:val="00F32CFE"/>
    <w:rsid w:val="00F33845"/>
    <w:rsid w:val="00F340E4"/>
    <w:rsid w:val="00F365E2"/>
    <w:rsid w:val="00F37106"/>
    <w:rsid w:val="00F42EE8"/>
    <w:rsid w:val="00F43A08"/>
    <w:rsid w:val="00F4440D"/>
    <w:rsid w:val="00F444E2"/>
    <w:rsid w:val="00F50371"/>
    <w:rsid w:val="00F5177B"/>
    <w:rsid w:val="00F519CF"/>
    <w:rsid w:val="00F52287"/>
    <w:rsid w:val="00F53431"/>
    <w:rsid w:val="00F556B4"/>
    <w:rsid w:val="00F56187"/>
    <w:rsid w:val="00F56BA5"/>
    <w:rsid w:val="00F56CC5"/>
    <w:rsid w:val="00F57311"/>
    <w:rsid w:val="00F6053E"/>
    <w:rsid w:val="00F60E22"/>
    <w:rsid w:val="00F61A31"/>
    <w:rsid w:val="00F63D77"/>
    <w:rsid w:val="00F6428F"/>
    <w:rsid w:val="00F72C4D"/>
    <w:rsid w:val="00F81395"/>
    <w:rsid w:val="00F81902"/>
    <w:rsid w:val="00F8210B"/>
    <w:rsid w:val="00F82409"/>
    <w:rsid w:val="00F87B80"/>
    <w:rsid w:val="00F90136"/>
    <w:rsid w:val="00F90D48"/>
    <w:rsid w:val="00F917D1"/>
    <w:rsid w:val="00F9653B"/>
    <w:rsid w:val="00F96639"/>
    <w:rsid w:val="00FA17E4"/>
    <w:rsid w:val="00FA1808"/>
    <w:rsid w:val="00FA1AB6"/>
    <w:rsid w:val="00FA235B"/>
    <w:rsid w:val="00FA3429"/>
    <w:rsid w:val="00FA37D0"/>
    <w:rsid w:val="00FA3F89"/>
    <w:rsid w:val="00FA462B"/>
    <w:rsid w:val="00FA65DA"/>
    <w:rsid w:val="00FA7081"/>
    <w:rsid w:val="00FA715F"/>
    <w:rsid w:val="00FB12EC"/>
    <w:rsid w:val="00FB1E10"/>
    <w:rsid w:val="00FB3CBD"/>
    <w:rsid w:val="00FB6144"/>
    <w:rsid w:val="00FB62CF"/>
    <w:rsid w:val="00FC0C75"/>
    <w:rsid w:val="00FC2DA9"/>
    <w:rsid w:val="00FC2EFB"/>
    <w:rsid w:val="00FC3EAE"/>
    <w:rsid w:val="00FC4834"/>
    <w:rsid w:val="00FC5290"/>
    <w:rsid w:val="00FC5A8C"/>
    <w:rsid w:val="00FC70E5"/>
    <w:rsid w:val="00FD2392"/>
    <w:rsid w:val="00FD2946"/>
    <w:rsid w:val="00FD2A7A"/>
    <w:rsid w:val="00FD2EB5"/>
    <w:rsid w:val="00FD3C3B"/>
    <w:rsid w:val="00FE23FA"/>
    <w:rsid w:val="00FE5954"/>
    <w:rsid w:val="00FE630C"/>
    <w:rsid w:val="00FE6B45"/>
    <w:rsid w:val="00FE7D5D"/>
    <w:rsid w:val="00FF1B5A"/>
    <w:rsid w:val="00FF3A42"/>
    <w:rsid w:val="00FF40B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NormalWeb">
    <w:name w:val="Normal (Web)"/>
    <w:basedOn w:val="Normal"/>
    <w:uiPriority w:val="99"/>
    <w:unhideWhenUsed/>
    <w:rsid w:val="00C06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3486">
      <w:bodyDiv w:val="1"/>
      <w:marLeft w:val="0"/>
      <w:marRight w:val="0"/>
      <w:marTop w:val="0"/>
      <w:marBottom w:val="0"/>
      <w:divBdr>
        <w:top w:val="none" w:sz="0" w:space="0" w:color="auto"/>
        <w:left w:val="none" w:sz="0" w:space="0" w:color="auto"/>
        <w:bottom w:val="none" w:sz="0" w:space="0" w:color="auto"/>
        <w:right w:val="none" w:sz="0" w:space="0" w:color="auto"/>
      </w:divBdr>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32073080">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234558720">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2488970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449518287">
          <w:marLeft w:val="0"/>
          <w:marRight w:val="0"/>
          <w:marTop w:val="0"/>
          <w:marBottom w:val="0"/>
          <w:divBdr>
            <w:top w:val="none" w:sz="0" w:space="0" w:color="auto"/>
            <w:left w:val="none" w:sz="0" w:space="0" w:color="auto"/>
            <w:bottom w:val="none" w:sz="0" w:space="0" w:color="auto"/>
            <w:right w:val="none" w:sz="0" w:space="0" w:color="auto"/>
          </w:divBdr>
          <w:divsChild>
            <w:div w:id="426659534">
              <w:marLeft w:val="0"/>
              <w:marRight w:val="0"/>
              <w:marTop w:val="0"/>
              <w:marBottom w:val="0"/>
              <w:divBdr>
                <w:top w:val="none" w:sz="0" w:space="0" w:color="auto"/>
                <w:left w:val="none" w:sz="0" w:space="0" w:color="auto"/>
                <w:bottom w:val="none" w:sz="0" w:space="0" w:color="auto"/>
                <w:right w:val="none" w:sz="0" w:space="0" w:color="auto"/>
              </w:divBdr>
            </w:div>
            <w:div w:id="807938061">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sChild>
        </w:div>
        <w:div w:id="451245674">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489977992">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2733739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 w:id="164974226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sChild>
        </w:div>
        <w:div w:id="977612456">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37828990">
              <w:marLeft w:val="0"/>
              <w:marRight w:val="0"/>
              <w:marTop w:val="0"/>
              <w:marBottom w:val="0"/>
              <w:divBdr>
                <w:top w:val="none" w:sz="0" w:space="0" w:color="auto"/>
                <w:left w:val="none" w:sz="0" w:space="0" w:color="auto"/>
                <w:bottom w:val="none" w:sz="0" w:space="0" w:color="auto"/>
                <w:right w:val="none" w:sz="0" w:space="0" w:color="auto"/>
              </w:divBdr>
            </w:div>
            <w:div w:id="633290931">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sChild>
        </w:div>
        <w:div w:id="1077048393">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168210326">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223296902">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sChild>
        </w:div>
        <w:div w:id="1238519855">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282300885">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 w:id="1402754350">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sChild>
        </w:div>
        <w:div w:id="1666350443">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sChild>
        </w:div>
        <w:div w:id="1865438341">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0086723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276520252">
          <w:marLeft w:val="0"/>
          <w:marRight w:val="0"/>
          <w:marTop w:val="0"/>
          <w:marBottom w:val="0"/>
          <w:divBdr>
            <w:top w:val="none" w:sz="0" w:space="0" w:color="auto"/>
            <w:left w:val="none" w:sz="0" w:space="0" w:color="auto"/>
            <w:bottom w:val="none" w:sz="0" w:space="0" w:color="auto"/>
            <w:right w:val="none" w:sz="0" w:space="0" w:color="auto"/>
          </w:divBdr>
        </w:div>
      </w:divsChild>
    </w:div>
    <w:div w:id="1644773889">
      <w:bodyDiv w:val="1"/>
      <w:marLeft w:val="0"/>
      <w:marRight w:val="0"/>
      <w:marTop w:val="0"/>
      <w:marBottom w:val="0"/>
      <w:divBdr>
        <w:top w:val="none" w:sz="0" w:space="0" w:color="auto"/>
        <w:left w:val="none" w:sz="0" w:space="0" w:color="auto"/>
        <w:bottom w:val="none" w:sz="0" w:space="0" w:color="auto"/>
        <w:right w:val="none" w:sz="0" w:space="0" w:color="auto"/>
      </w:divBdr>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799541435">
          <w:marLeft w:val="0"/>
          <w:marRight w:val="0"/>
          <w:marTop w:val="0"/>
          <w:marBottom w:val="0"/>
          <w:divBdr>
            <w:top w:val="none" w:sz="0" w:space="0" w:color="auto"/>
            <w:left w:val="none" w:sz="0" w:space="0" w:color="auto"/>
            <w:bottom w:val="none" w:sz="0" w:space="0" w:color="auto"/>
            <w:right w:val="none" w:sz="0" w:space="0" w:color="auto"/>
          </w:divBdr>
        </w:div>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21059387">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374650132">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sChild>
        </w:div>
        <w:div w:id="168256587">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565990324">
          <w:marLeft w:val="0"/>
          <w:marRight w:val="0"/>
          <w:marTop w:val="0"/>
          <w:marBottom w:val="0"/>
          <w:divBdr>
            <w:top w:val="none" w:sz="0" w:space="0" w:color="auto"/>
            <w:left w:val="none" w:sz="0" w:space="0" w:color="auto"/>
            <w:bottom w:val="none" w:sz="0" w:space="0" w:color="auto"/>
            <w:right w:val="none" w:sz="0" w:space="0" w:color="auto"/>
          </w:divBdr>
          <w:divsChild>
            <w:div w:id="144976884">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815750933">
              <w:marLeft w:val="0"/>
              <w:marRight w:val="0"/>
              <w:marTop w:val="0"/>
              <w:marBottom w:val="0"/>
              <w:divBdr>
                <w:top w:val="none" w:sz="0" w:space="0" w:color="auto"/>
                <w:left w:val="none" w:sz="0" w:space="0" w:color="auto"/>
                <w:bottom w:val="none" w:sz="0" w:space="0" w:color="auto"/>
                <w:right w:val="none" w:sz="0" w:space="0" w:color="auto"/>
              </w:divBdr>
            </w:div>
          </w:divsChild>
        </w:div>
        <w:div w:id="661548526">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251611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185160701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sChild>
        </w:div>
        <w:div w:id="1038239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1097602303">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1307707372">
          <w:marLeft w:val="0"/>
          <w:marRight w:val="0"/>
          <w:marTop w:val="0"/>
          <w:marBottom w:val="0"/>
          <w:divBdr>
            <w:top w:val="none" w:sz="0" w:space="0" w:color="auto"/>
            <w:left w:val="none" w:sz="0" w:space="0" w:color="auto"/>
            <w:bottom w:val="none" w:sz="0" w:space="0" w:color="auto"/>
            <w:right w:val="none" w:sz="0" w:space="0" w:color="auto"/>
          </w:divBdr>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242495821">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 w:id="1811677255">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sChild>
        </w:div>
        <w:div w:id="139631338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441657312">
              <w:marLeft w:val="0"/>
              <w:marRight w:val="0"/>
              <w:marTop w:val="0"/>
              <w:marBottom w:val="0"/>
              <w:divBdr>
                <w:top w:val="none" w:sz="0" w:space="0" w:color="auto"/>
                <w:left w:val="none" w:sz="0" w:space="0" w:color="auto"/>
                <w:bottom w:val="none" w:sz="0" w:space="0" w:color="auto"/>
                <w:right w:val="none" w:sz="0" w:space="0" w:color="auto"/>
              </w:divBdr>
            </w:div>
            <w:div w:id="703947196">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sChild>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sChild>
        </w:div>
        <w:div w:id="156672434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796100619">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6674">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84419668">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1938832028">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colombia/barranquilla/jorge-freytter-monumento-a-docente-asesinado-en-barranquilla-698079" TargetMode="External"/><Relationship Id="rId3" Type="http://schemas.openxmlformats.org/officeDocument/2006/relationships/hyperlink" Target="https://www.youtube.com/watch?v=6WXbVhXVMLA" TargetMode="External"/><Relationship Id="rId7" Type="http://schemas.openxmlformats.org/officeDocument/2006/relationships/hyperlink" Target="https://www.elheraldo.co/atlantico/develan-monumento-en-memoria-del-profesor-jorge-freytter-934147" TargetMode="External"/><Relationship Id="rId2" Type="http://schemas.openxmlformats.org/officeDocument/2006/relationships/hyperlink" Target="https://centrodememoriahistorica.gov.co/barranquilla-inaugura-un-memorial-en-honor-al-profesor-jorge-adolfo-freytter-romero-a-21-anos-de-su-homicidio/" TargetMode="External"/><Relationship Id="rId1" Type="http://schemas.openxmlformats.org/officeDocument/2006/relationships/hyperlink" Target="https://www.youtube.com/watch?v=jun1pKwBuMg" TargetMode="External"/><Relationship Id="rId6" Type="http://schemas.openxmlformats.org/officeDocument/2006/relationships/hyperlink" Target="https://www.bluradio.com/blu360/caribe/develan-monumento-en-conmemoracion-al-profesor-jorge-freytter-asesinado-en-barranquilla-rg10" TargetMode="External"/><Relationship Id="rId5" Type="http://schemas.openxmlformats.org/officeDocument/2006/relationships/hyperlink" Target="https://www.unidadvictimas.gov.co/es/snariv/inauguraran-monumento-en-honor-al-profesor-jorge-adolfo-freytter-romero/74065" TargetMode="External"/><Relationship Id="rId10" Type="http://schemas.openxmlformats.org/officeDocument/2006/relationships/hyperlink" Target="https://open.spotify.com/episode/6dofsDNhhyaLQ3OOEK45TF?si=Ay1rrqQYTk6KCZXvwrJvVg&amp;nd=1" TargetMode="External"/><Relationship Id="rId4" Type="http://schemas.openxmlformats.org/officeDocument/2006/relationships/hyperlink" Target="https://twitter.com/maluzamora60/status/1564347178331607042" TargetMode="External"/><Relationship Id="rId9" Type="http://schemas.openxmlformats.org/officeDocument/2006/relationships/hyperlink" Target="https://open.spotify.com/episode/7oOQlh95wFWmSCuh069efn?si=GEqW1DpjSt6NpfMIDBAheQ&amp;nd=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10767</Words>
  <Characters>61372</Characters>
  <Application>Microsoft Office Word</Application>
  <DocSecurity>0</DocSecurity>
  <Lines>511</Lines>
  <Paragraphs>143</Paragraphs>
  <ScaleCrop>false</ScaleCrop>
  <Company/>
  <LinksUpToDate>false</LinksUpToDate>
  <CharactersWithSpaces>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2023-11-16T17:46:00Z</dcterms:created>
  <dcterms:modified xsi:type="dcterms:W3CDTF">2023-11-16T17:46:00Z</dcterms:modified>
</cp:coreProperties>
</file>